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theme/themeOverride1.xml" ContentType="application/vnd.openxmlformats-officedocument.themeOverrid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4B1A" w:rsidRDefault="00EA4B1A" w:rsidP="00EA4B1A">
      <w:pPr>
        <w:jc w:val="center"/>
        <w:rPr>
          <w:rFonts w:ascii="Arial" w:hAnsi="Arial" w:cs="Arial"/>
          <w:b/>
          <w:sz w:val="24"/>
          <w:szCs w:val="24"/>
        </w:rPr>
      </w:pPr>
      <w:r w:rsidRPr="00CA2C65">
        <w:rPr>
          <w:rFonts w:ascii="Arial" w:hAnsi="Arial" w:cs="Arial"/>
          <w:b/>
          <w:sz w:val="24"/>
          <w:szCs w:val="24"/>
        </w:rPr>
        <w:t>Proyecto de Ley</w:t>
      </w:r>
      <w:r>
        <w:rPr>
          <w:rFonts w:ascii="Arial" w:hAnsi="Arial" w:cs="Arial"/>
          <w:b/>
          <w:sz w:val="24"/>
          <w:szCs w:val="24"/>
        </w:rPr>
        <w:t xml:space="preserve"> N° ____ 2012 Senado</w:t>
      </w:r>
    </w:p>
    <w:p w:rsidR="00EA4B1A" w:rsidRPr="00CA2C65" w:rsidRDefault="00EA4B1A" w:rsidP="00EA4B1A">
      <w:pPr>
        <w:jc w:val="center"/>
        <w:rPr>
          <w:rFonts w:ascii="Arial" w:hAnsi="Arial" w:cs="Arial"/>
          <w:b/>
          <w:sz w:val="24"/>
          <w:szCs w:val="24"/>
        </w:rPr>
      </w:pPr>
      <w:r>
        <w:rPr>
          <w:rFonts w:ascii="Arial" w:hAnsi="Arial" w:cs="Arial"/>
          <w:b/>
          <w:sz w:val="24"/>
          <w:szCs w:val="24"/>
        </w:rPr>
        <w:t>“Por medio de</w:t>
      </w:r>
      <w:r w:rsidRPr="00CA2C65">
        <w:rPr>
          <w:rFonts w:ascii="Arial" w:hAnsi="Arial" w:cs="Arial"/>
          <w:b/>
          <w:sz w:val="24"/>
          <w:szCs w:val="24"/>
        </w:rPr>
        <w:t>l cual se crea la Política Nacional de Parques</w:t>
      </w:r>
      <w:r w:rsidR="004872DE">
        <w:rPr>
          <w:rFonts w:ascii="Arial" w:hAnsi="Arial" w:cs="Arial"/>
          <w:b/>
          <w:sz w:val="24"/>
          <w:szCs w:val="24"/>
        </w:rPr>
        <w:t>, para fortalecer la recreación y el deporte</w:t>
      </w:r>
      <w:r w:rsidRPr="00CA2C65">
        <w:rPr>
          <w:rFonts w:ascii="Arial" w:hAnsi="Arial" w:cs="Arial"/>
          <w:b/>
          <w:sz w:val="24"/>
          <w:szCs w:val="24"/>
        </w:rPr>
        <w:t>”</w:t>
      </w:r>
    </w:p>
    <w:p w:rsidR="00F604A5" w:rsidRDefault="00F604A5" w:rsidP="005C53AC">
      <w:pPr>
        <w:jc w:val="center"/>
        <w:rPr>
          <w:rFonts w:ascii="Arial" w:hAnsi="Arial" w:cs="Arial"/>
          <w:b/>
          <w:sz w:val="24"/>
          <w:szCs w:val="24"/>
          <w:lang w:val="es-CO"/>
        </w:rPr>
      </w:pPr>
    </w:p>
    <w:p w:rsidR="005C53AC" w:rsidRDefault="005C53AC" w:rsidP="005C53AC">
      <w:pPr>
        <w:jc w:val="center"/>
        <w:rPr>
          <w:rFonts w:ascii="Arial" w:hAnsi="Arial" w:cs="Arial"/>
          <w:b/>
          <w:sz w:val="24"/>
          <w:szCs w:val="24"/>
          <w:lang w:val="es-CO"/>
        </w:rPr>
      </w:pPr>
      <w:r>
        <w:rPr>
          <w:rFonts w:ascii="Arial" w:hAnsi="Arial" w:cs="Arial"/>
          <w:b/>
          <w:sz w:val="24"/>
          <w:szCs w:val="24"/>
          <w:lang w:val="es-CO"/>
        </w:rPr>
        <w:t>Exposición de Motivos</w:t>
      </w:r>
    </w:p>
    <w:p w:rsidR="001E24B4" w:rsidRPr="00393377" w:rsidRDefault="00393377">
      <w:pPr>
        <w:rPr>
          <w:rFonts w:ascii="Arial" w:hAnsi="Arial" w:cs="Arial"/>
          <w:b/>
          <w:sz w:val="24"/>
          <w:szCs w:val="24"/>
          <w:u w:val="single"/>
          <w:lang w:val="es-CO"/>
        </w:rPr>
      </w:pPr>
      <w:r w:rsidRPr="00393377">
        <w:rPr>
          <w:rFonts w:ascii="Arial" w:hAnsi="Arial" w:cs="Arial"/>
          <w:b/>
          <w:sz w:val="24"/>
          <w:szCs w:val="24"/>
          <w:lang w:val="es-CO"/>
        </w:rPr>
        <w:t>ANTECEDENTES:</w:t>
      </w:r>
    </w:p>
    <w:p w:rsidR="006E040C" w:rsidRDefault="001E24B4" w:rsidP="002D6897">
      <w:pPr>
        <w:pStyle w:val="Pa2"/>
        <w:spacing w:line="276" w:lineRule="auto"/>
        <w:jc w:val="both"/>
        <w:rPr>
          <w:rFonts w:ascii="Arial" w:hAnsi="Arial" w:cs="Arial"/>
          <w:lang w:val="es-CO"/>
        </w:rPr>
      </w:pPr>
      <w:r>
        <w:rPr>
          <w:rFonts w:ascii="Arial" w:hAnsi="Arial" w:cs="Arial"/>
          <w:lang w:val="es-CO"/>
        </w:rPr>
        <w:t xml:space="preserve">Desde el año 2002 a raíz del informe de UNICEF, </w:t>
      </w:r>
      <w:r>
        <w:rPr>
          <w:rFonts w:ascii="Arial" w:hAnsi="Arial" w:cs="Arial"/>
          <w:b/>
          <w:lang w:val="es-CO"/>
        </w:rPr>
        <w:t xml:space="preserve">“Deporte, Recreación y Juego”, </w:t>
      </w:r>
      <w:r w:rsidR="000E17D0" w:rsidRPr="000E17D0">
        <w:rPr>
          <w:rFonts w:ascii="Arial" w:hAnsi="Arial" w:cs="Arial"/>
          <w:lang w:val="es-CO"/>
        </w:rPr>
        <w:t>fue divulgado para todos los países del mundo, que el deporte, la recreación y el juego influyen positivamente en la salud física y mental</w:t>
      </w:r>
      <w:r w:rsidR="0092594F">
        <w:rPr>
          <w:rFonts w:ascii="Arial" w:hAnsi="Arial" w:cs="Arial"/>
          <w:lang w:val="es-CO"/>
        </w:rPr>
        <w:t>”</w:t>
      </w:r>
      <w:r w:rsidR="0092594F">
        <w:rPr>
          <w:rStyle w:val="Refdenotaalpie"/>
          <w:rFonts w:ascii="Arial" w:hAnsi="Arial" w:cs="Arial"/>
          <w:lang w:val="es-CO"/>
        </w:rPr>
        <w:footnoteReference w:id="2"/>
      </w:r>
      <w:r w:rsidR="000E17D0" w:rsidRPr="000E17D0">
        <w:rPr>
          <w:rFonts w:ascii="Arial" w:hAnsi="Arial" w:cs="Arial"/>
          <w:lang w:val="es-CO"/>
        </w:rPr>
        <w:t xml:space="preserve">. </w:t>
      </w:r>
      <w:r w:rsidR="006E040C">
        <w:rPr>
          <w:rFonts w:ascii="Arial" w:hAnsi="Arial" w:cs="Arial"/>
          <w:lang w:val="es-CO"/>
        </w:rPr>
        <w:t>En este sentido, dio a conocer cómo a la fecha venía trabajando de forma conjunta con los gobiernos de distintos países y la sociedad misma</w:t>
      </w:r>
      <w:r w:rsidR="0054693D">
        <w:rPr>
          <w:rFonts w:ascii="Arial" w:hAnsi="Arial" w:cs="Arial"/>
          <w:lang w:val="es-CO"/>
        </w:rPr>
        <w:t xml:space="preserve"> (organizaciones deportivas nacionales)</w:t>
      </w:r>
      <w:r w:rsidR="006E040C">
        <w:rPr>
          <w:rFonts w:ascii="Arial" w:hAnsi="Arial" w:cs="Arial"/>
          <w:lang w:val="es-CO"/>
        </w:rPr>
        <w:t>, con el propósito de generar una cultura de promoción a la actividad física y de ampliar los espacios de acceso para la juventud, a los campos deportivos</w:t>
      </w:r>
      <w:r w:rsidR="0054693D">
        <w:rPr>
          <w:rFonts w:ascii="Arial" w:hAnsi="Arial" w:cs="Arial"/>
          <w:lang w:val="es-CO"/>
        </w:rPr>
        <w:t>.</w:t>
      </w:r>
    </w:p>
    <w:p w:rsidR="00D50DF4" w:rsidRPr="00D50DF4" w:rsidRDefault="00D50DF4" w:rsidP="002D6897">
      <w:pPr>
        <w:pStyle w:val="Default"/>
        <w:spacing w:line="276" w:lineRule="auto"/>
        <w:rPr>
          <w:lang w:val="es-CO"/>
        </w:rPr>
      </w:pPr>
    </w:p>
    <w:p w:rsidR="0054693D" w:rsidRDefault="0054693D" w:rsidP="002D6897">
      <w:pPr>
        <w:pStyle w:val="Default"/>
        <w:spacing w:line="276" w:lineRule="auto"/>
        <w:jc w:val="both"/>
      </w:pPr>
      <w:r>
        <w:t xml:space="preserve">Este trabajo conjunto ha consistido en el desarrollo de estrategias que articulan necesariamente instancias gubernamentales de alto nivel, de manera que se garanticen los recursos necesarios </w:t>
      </w:r>
      <w:r w:rsidR="006E1E78">
        <w:t>para que se generen compromisos reales de apoyo a las iniciativas</w:t>
      </w:r>
      <w:r w:rsidR="002D6897">
        <w:t xml:space="preserve"> y se concreten en la realidad</w:t>
      </w:r>
      <w:r w:rsidR="006E1E78">
        <w:t>.</w:t>
      </w:r>
    </w:p>
    <w:p w:rsidR="002D6897" w:rsidRDefault="002D6897" w:rsidP="002D6897">
      <w:pPr>
        <w:pStyle w:val="Default"/>
        <w:spacing w:line="276" w:lineRule="auto"/>
        <w:jc w:val="both"/>
      </w:pPr>
    </w:p>
    <w:p w:rsidR="002D6897" w:rsidRDefault="002D6897" w:rsidP="002D6897">
      <w:pPr>
        <w:pStyle w:val="Default"/>
        <w:spacing w:line="276" w:lineRule="auto"/>
        <w:jc w:val="both"/>
      </w:pPr>
      <w:r>
        <w:t>Dentro de los principales hallazgos de este informe de las Naciones Unidas, se identificaron valores esenciales para el desarrollo de la sociedad misma, los cuales pueden ser cultivados y afianzados mediante las prácticas deportivas desde la primera infancia, la niñez y la adolescencia.</w:t>
      </w:r>
      <w:r w:rsidR="005B60AC">
        <w:t xml:space="preserve"> Se fortalece </w:t>
      </w:r>
      <w:r w:rsidR="005B60AC" w:rsidRPr="005855EC">
        <w:t>el sentido de la colaboración, la empatía, el compañerismo, el respeto y la tolerancia</w:t>
      </w:r>
      <w:r w:rsidR="005855EC">
        <w:t>;</w:t>
      </w:r>
      <w:r w:rsidR="00684F3A" w:rsidRPr="005855EC">
        <w:t xml:space="preserve"> así mismo se desarrollan habilidades de comunicación, negociación y liderazgo, y se inculca </w:t>
      </w:r>
      <w:r w:rsidR="004D5247" w:rsidRPr="005855EC">
        <w:t>la importancia de la comunidad y el sentido de pertenencia con ella</w:t>
      </w:r>
      <w:r w:rsidR="008D150D">
        <w:t>y</w:t>
      </w:r>
      <w:r w:rsidR="00682A7D">
        <w:t xml:space="preserve"> el juego limpio</w:t>
      </w:r>
      <w:r w:rsidR="004D5247" w:rsidRPr="005855EC">
        <w:t>.</w:t>
      </w:r>
    </w:p>
    <w:p w:rsidR="007B331B" w:rsidRDefault="007B331B" w:rsidP="002D6897">
      <w:pPr>
        <w:pStyle w:val="Default"/>
        <w:spacing w:line="276" w:lineRule="auto"/>
        <w:jc w:val="both"/>
      </w:pPr>
    </w:p>
    <w:p w:rsidR="00C05ED5" w:rsidRDefault="007B331B" w:rsidP="00355436">
      <w:pPr>
        <w:pStyle w:val="Default"/>
        <w:spacing w:line="276" w:lineRule="auto"/>
        <w:jc w:val="both"/>
      </w:pPr>
      <w:r>
        <w:t>Sin embargo</w:t>
      </w:r>
      <w:r w:rsidR="006C4DC3">
        <w:t>,</w:t>
      </w:r>
      <w:r>
        <w:t xml:space="preserve"> no sólo se fomentan valores esenciales para la construcción de una sociedad solidaria, sino que se ha comprobado como las prácticas deportivas</w:t>
      </w:r>
      <w:r w:rsidR="00526476">
        <w:t xml:space="preserve"> se constituyen en una herramienta clave</w:t>
      </w:r>
      <w:r w:rsidR="004D0601">
        <w:t xml:space="preserve"> para promover la igualdad</w:t>
      </w:r>
      <w:r w:rsidR="006C4DC3">
        <w:t xml:space="preserve">, reduciendo las </w:t>
      </w:r>
      <w:r w:rsidR="006C4DC3">
        <w:lastRenderedPageBreak/>
        <w:t>limitaciones físicas o discapacidades psicomotrices, así como las diferencias de género.</w:t>
      </w:r>
    </w:p>
    <w:p w:rsidR="00C05ED5" w:rsidRDefault="00C05ED5" w:rsidP="00355436">
      <w:pPr>
        <w:pStyle w:val="Default"/>
        <w:spacing w:line="276" w:lineRule="auto"/>
        <w:jc w:val="both"/>
      </w:pPr>
    </w:p>
    <w:p w:rsidR="001E24B4" w:rsidRDefault="006C4DC3" w:rsidP="00355436">
      <w:pPr>
        <w:pStyle w:val="Default"/>
        <w:spacing w:line="276" w:lineRule="auto"/>
        <w:jc w:val="both"/>
      </w:pPr>
      <w:r>
        <w:t xml:space="preserve">Adicionalmente, en territorios afectados por oleadas importantes de violencia, </w:t>
      </w:r>
      <w:r w:rsidR="00355436">
        <w:t xml:space="preserve">se ha hecho evidente que </w:t>
      </w:r>
      <w:r w:rsidR="00355436" w:rsidRPr="00934B45">
        <w:rPr>
          <w:i/>
        </w:rPr>
        <w:t>el deporte, la recreación y el juego proporcionan esperanza y sentido de normalidad a los niños y adolescentes, así como contribuyen a que los pequeños que han sufrido traumas canalicen sanamente el dolor, el temor y la pérdida</w:t>
      </w:r>
      <w:r w:rsidR="00934B45">
        <w:rPr>
          <w:rStyle w:val="Refdenotaalpie"/>
          <w:i/>
        </w:rPr>
        <w:footnoteReference w:id="3"/>
      </w:r>
      <w:r w:rsidR="00355436" w:rsidRPr="00C05ED5">
        <w:t>. Es así como el deporte siendo un lenguaje universal, permite superar diferencias, liberar tensiones y facilitar el diálogo, los cual forma parte del andamiaje necesario en una sociedad para la consolidación de una paz duradera</w:t>
      </w:r>
      <w:r w:rsidR="00C05ED5">
        <w:t xml:space="preserve"> como la que requiere un país como Colombia</w:t>
      </w:r>
      <w:r w:rsidR="00355436" w:rsidRPr="00C05ED5">
        <w:t>.</w:t>
      </w:r>
    </w:p>
    <w:p w:rsidR="00934B45" w:rsidRPr="008B481B" w:rsidRDefault="00934B45" w:rsidP="00355436">
      <w:pPr>
        <w:pStyle w:val="Default"/>
        <w:spacing w:line="276" w:lineRule="auto"/>
        <w:jc w:val="both"/>
      </w:pPr>
    </w:p>
    <w:p w:rsidR="00355436" w:rsidRDefault="008B481B" w:rsidP="008B481B">
      <w:pPr>
        <w:pStyle w:val="Default"/>
        <w:spacing w:line="276" w:lineRule="auto"/>
        <w:jc w:val="both"/>
        <w:rPr>
          <w:rFonts w:ascii="NXMAKV+UniversLTStd-Obl" w:hAnsi="NXMAKV+UniversLTStd-Obl" w:cstheme="minorBidi"/>
          <w:i/>
          <w:color w:val="auto"/>
          <w:sz w:val="23"/>
          <w:szCs w:val="23"/>
        </w:rPr>
      </w:pPr>
      <w:r w:rsidRPr="008B481B">
        <w:t>D</w:t>
      </w:r>
      <w:r w:rsidR="00B67FDF">
        <w:t>e acuerdo con Coffi Anna</w:t>
      </w:r>
      <w:r w:rsidRPr="008B481B">
        <w:t xml:space="preserve">n, ex secretario de las Naciones Unidas: </w:t>
      </w:r>
      <w:r w:rsidRPr="008B481B">
        <w:rPr>
          <w:rFonts w:ascii="NXMAKV+UniversLTStd-Obl" w:hAnsi="NXMAKV+UniversLTStd-Obl" w:cstheme="minorBidi"/>
          <w:i/>
          <w:color w:val="auto"/>
          <w:sz w:val="23"/>
          <w:szCs w:val="23"/>
        </w:rPr>
        <w:t>“El deporte desempeña un papel importante en la mejoría de la vida de los individuos...más aún, en la mejoría de la vida de las comunidades. Estoy convencido de que ha llegado el momento de aprovechar este conocimiento para alentar a los gobiernos, a los organismos de desarrollo y a las comunidades a idear maneras de incluir el deporte más sistemáticamente en los proyectos de ayuda a la niñez y, en particular, a los menores víctimas de la pobreza, la enfermedad y el conflicto”</w:t>
      </w:r>
      <w:r w:rsidR="00AB62B3">
        <w:rPr>
          <w:rStyle w:val="Refdenotaalpie"/>
          <w:rFonts w:ascii="NXMAKV+UniversLTStd-Obl" w:hAnsi="NXMAKV+UniversLTStd-Obl" w:cstheme="minorBidi"/>
          <w:i/>
          <w:color w:val="auto"/>
          <w:sz w:val="23"/>
          <w:szCs w:val="23"/>
        </w:rPr>
        <w:footnoteReference w:id="4"/>
      </w:r>
      <w:r w:rsidR="00AB62B3">
        <w:rPr>
          <w:rFonts w:ascii="NXMAKV+UniversLTStd-Obl" w:hAnsi="NXMAKV+UniversLTStd-Obl" w:cstheme="minorBidi"/>
          <w:i/>
          <w:color w:val="auto"/>
          <w:sz w:val="23"/>
          <w:szCs w:val="23"/>
        </w:rPr>
        <w:t>.</w:t>
      </w:r>
    </w:p>
    <w:p w:rsidR="00355436" w:rsidRDefault="00355436" w:rsidP="00355436">
      <w:pPr>
        <w:pStyle w:val="Default"/>
        <w:spacing w:line="276" w:lineRule="auto"/>
        <w:jc w:val="both"/>
      </w:pPr>
    </w:p>
    <w:p w:rsidR="002D3961" w:rsidRDefault="00FA06B3" w:rsidP="00FA06B3">
      <w:pPr>
        <w:pStyle w:val="Default"/>
        <w:spacing w:line="276" w:lineRule="auto"/>
        <w:jc w:val="both"/>
        <w:rPr>
          <w:rFonts w:ascii="Arial" w:hAnsi="Arial" w:cs="Arial"/>
          <w:i/>
        </w:rPr>
      </w:pPr>
      <w:r>
        <w:t xml:space="preserve">Es así como hay un claro </w:t>
      </w:r>
      <w:r w:rsidR="00D16B53" w:rsidRPr="00FA06B3">
        <w:rPr>
          <w:rFonts w:ascii="Arial" w:hAnsi="Arial" w:cs="Arial"/>
        </w:rPr>
        <w:t>reconocimiento formal a nivel internacional</w:t>
      </w:r>
      <w:r>
        <w:rPr>
          <w:rFonts w:ascii="Arial" w:hAnsi="Arial" w:cs="Arial"/>
        </w:rPr>
        <w:t xml:space="preserve">de la importancia que tienen el deporte, la recreación y la actividad física para </w:t>
      </w:r>
      <w:r w:rsidR="001175B6">
        <w:rPr>
          <w:rFonts w:ascii="Arial" w:hAnsi="Arial" w:cs="Arial"/>
        </w:rPr>
        <w:t xml:space="preserve">el desarrollo de las sociedades, incluso al punto de considerarles como </w:t>
      </w:r>
      <w:r w:rsidR="00D16B53" w:rsidRPr="004C0BDB">
        <w:rPr>
          <w:rFonts w:ascii="Arial" w:hAnsi="Arial" w:cs="Arial"/>
          <w:i/>
        </w:rPr>
        <w:t>derecho</w:t>
      </w:r>
      <w:r w:rsidR="001175B6">
        <w:rPr>
          <w:rFonts w:ascii="Arial" w:hAnsi="Arial" w:cs="Arial"/>
          <w:i/>
        </w:rPr>
        <w:t>s</w:t>
      </w:r>
      <w:r w:rsidR="00EB57BB" w:rsidRPr="004C0BDB">
        <w:rPr>
          <w:rFonts w:ascii="Arial" w:hAnsi="Arial" w:cs="Arial"/>
          <w:i/>
        </w:rPr>
        <w:t>fundamental</w:t>
      </w:r>
      <w:r w:rsidR="001175B6">
        <w:rPr>
          <w:rFonts w:ascii="Arial" w:hAnsi="Arial" w:cs="Arial"/>
          <w:i/>
        </w:rPr>
        <w:t>es</w:t>
      </w:r>
      <w:r w:rsidR="00D16B53" w:rsidRPr="004C0BDB">
        <w:rPr>
          <w:rFonts w:ascii="Arial" w:hAnsi="Arial" w:cs="Arial"/>
          <w:i/>
        </w:rPr>
        <w:t>y necesidad</w:t>
      </w:r>
      <w:r w:rsidR="001175B6">
        <w:rPr>
          <w:rFonts w:ascii="Arial" w:hAnsi="Arial" w:cs="Arial"/>
          <w:i/>
        </w:rPr>
        <w:t>es</w:t>
      </w:r>
      <w:r w:rsidR="00EB57BB" w:rsidRPr="004C0BDB">
        <w:rPr>
          <w:rFonts w:ascii="Arial" w:hAnsi="Arial" w:cs="Arial"/>
          <w:i/>
        </w:rPr>
        <w:t>básica</w:t>
      </w:r>
      <w:r w:rsidR="001175B6">
        <w:rPr>
          <w:rFonts w:ascii="Arial" w:hAnsi="Arial" w:cs="Arial"/>
          <w:i/>
        </w:rPr>
        <w:t xml:space="preserve">s. </w:t>
      </w:r>
      <w:r w:rsidR="003D1273" w:rsidRPr="003D1273">
        <w:rPr>
          <w:rFonts w:ascii="Arial" w:hAnsi="Arial" w:cs="Arial"/>
        </w:rPr>
        <w:t xml:space="preserve">En </w:t>
      </w:r>
      <w:r w:rsidR="003D1273">
        <w:rPr>
          <w:rFonts w:ascii="Arial" w:hAnsi="Arial" w:cs="Arial"/>
        </w:rPr>
        <w:t>este sentido, “</w:t>
      </w:r>
      <w:r w:rsidR="00D16B53" w:rsidRPr="004C0BDB">
        <w:rPr>
          <w:rFonts w:ascii="Arial" w:hAnsi="Arial" w:cs="Arial"/>
          <w:i/>
        </w:rPr>
        <w:t>le corresponde al</w:t>
      </w:r>
      <w:r w:rsidR="003D1273">
        <w:rPr>
          <w:rFonts w:ascii="Arial" w:hAnsi="Arial" w:cs="Arial"/>
          <w:i/>
        </w:rPr>
        <w:t>os</w:t>
      </w:r>
      <w:r w:rsidR="003D1273" w:rsidRPr="004C0BDB">
        <w:rPr>
          <w:rFonts w:ascii="Arial" w:hAnsi="Arial" w:cs="Arial"/>
          <w:i/>
        </w:rPr>
        <w:t>estado</w:t>
      </w:r>
      <w:r w:rsidR="003D1273">
        <w:rPr>
          <w:rFonts w:ascii="Arial" w:hAnsi="Arial" w:cs="Arial"/>
          <w:i/>
        </w:rPr>
        <w:t>s</w:t>
      </w:r>
      <w:r w:rsidR="00D16B53" w:rsidRPr="004C0BDB">
        <w:rPr>
          <w:rFonts w:ascii="Arial" w:hAnsi="Arial" w:cs="Arial"/>
          <w:i/>
        </w:rPr>
        <w:t>la responsabilidad por viabilizarle a la población el acceso y disfrute a la</w:t>
      </w:r>
      <w:r w:rsidR="003D1273">
        <w:rPr>
          <w:rFonts w:ascii="Arial" w:hAnsi="Arial" w:cs="Arial"/>
          <w:i/>
        </w:rPr>
        <w:t>s</w:t>
      </w:r>
      <w:r w:rsidR="00AD2C54" w:rsidRPr="004C0BDB">
        <w:rPr>
          <w:rFonts w:ascii="Arial" w:hAnsi="Arial" w:cs="Arial"/>
          <w:i/>
        </w:rPr>
        <w:t>mism</w:t>
      </w:r>
      <w:r w:rsidR="00AD2C54">
        <w:rPr>
          <w:rFonts w:ascii="Arial" w:hAnsi="Arial" w:cs="Arial"/>
          <w:i/>
        </w:rPr>
        <w:t>a</w:t>
      </w:r>
      <w:r w:rsidR="00AD2C54" w:rsidRPr="004C0BDB">
        <w:rPr>
          <w:rFonts w:ascii="Arial" w:hAnsi="Arial" w:cs="Arial"/>
          <w:i/>
        </w:rPr>
        <w:t>s</w:t>
      </w:r>
      <w:r w:rsidR="00D16B53" w:rsidRPr="004C0BDB">
        <w:rPr>
          <w:rStyle w:val="Refdenotaalpie"/>
          <w:rFonts w:ascii="Arial" w:hAnsi="Arial" w:cs="Arial"/>
          <w:i/>
        </w:rPr>
        <w:footnoteReference w:id="5"/>
      </w:r>
      <w:r w:rsidR="00B80DD7" w:rsidRPr="004C0BDB">
        <w:rPr>
          <w:rFonts w:ascii="Arial" w:hAnsi="Arial" w:cs="Arial"/>
          <w:i/>
        </w:rPr>
        <w:t>, por ejemplo a través de la promoción de opciones para s</w:t>
      </w:r>
      <w:r w:rsidR="009560AE" w:rsidRPr="004C0BDB">
        <w:rPr>
          <w:rFonts w:ascii="Arial" w:hAnsi="Arial" w:cs="Arial"/>
          <w:i/>
        </w:rPr>
        <w:t>u satisfacción</w:t>
      </w:r>
      <w:r w:rsidR="00B80DD7" w:rsidRPr="004C0BDB">
        <w:rPr>
          <w:rFonts w:ascii="Arial" w:hAnsi="Arial" w:cs="Arial"/>
          <w:i/>
        </w:rPr>
        <w:t>.</w:t>
      </w:r>
    </w:p>
    <w:p w:rsidR="00AD2C54" w:rsidRDefault="00AD2C54" w:rsidP="00FA06B3">
      <w:pPr>
        <w:pStyle w:val="Default"/>
        <w:spacing w:line="276" w:lineRule="auto"/>
        <w:jc w:val="both"/>
        <w:rPr>
          <w:rFonts w:ascii="Arial" w:hAnsi="Arial" w:cs="Arial"/>
        </w:rPr>
      </w:pPr>
    </w:p>
    <w:p w:rsidR="00DD708D" w:rsidRDefault="00DD708D" w:rsidP="001D1624">
      <w:pPr>
        <w:pStyle w:val="Default"/>
        <w:spacing w:line="276" w:lineRule="auto"/>
        <w:jc w:val="both"/>
        <w:rPr>
          <w:rFonts w:ascii="Arial" w:hAnsi="Arial" w:cs="Arial"/>
        </w:rPr>
      </w:pPr>
      <w:r>
        <w:rPr>
          <w:rFonts w:ascii="Arial" w:hAnsi="Arial" w:cs="Arial"/>
        </w:rPr>
        <w:t>En este sentido cobra gran importancia la existencia de espacios públicos que permitan la adecuada realización de las actividades físicas, recreativas y deportivas. A nivel internacional la Organización Mundial de la Salud</w:t>
      </w:r>
      <w:r w:rsidR="00410C47">
        <w:rPr>
          <w:rFonts w:ascii="Arial" w:hAnsi="Arial" w:cs="Arial"/>
        </w:rPr>
        <w:t xml:space="preserve"> (OMS)</w:t>
      </w:r>
      <w:r>
        <w:rPr>
          <w:rFonts w:ascii="Arial" w:hAnsi="Arial" w:cs="Arial"/>
        </w:rPr>
        <w:t>, ha establecido</w:t>
      </w:r>
      <w:r w:rsidR="00C839FC">
        <w:rPr>
          <w:rFonts w:ascii="Arial" w:hAnsi="Arial" w:cs="Arial"/>
        </w:rPr>
        <w:t>, que el espacio óptimo de zonas verdes por habitante debe ser de</w:t>
      </w:r>
      <w:r w:rsidR="00C839FC" w:rsidRPr="00C839FC">
        <w:rPr>
          <w:rFonts w:ascii="Arial" w:hAnsi="Arial" w:cs="Arial"/>
        </w:rPr>
        <w:t xml:space="preserve"> 15 m2</w:t>
      </w:r>
      <w:r w:rsidR="00C839FC">
        <w:rPr>
          <w:rFonts w:ascii="Arial" w:hAnsi="Arial" w:cs="Arial"/>
        </w:rPr>
        <w:t>,</w:t>
      </w:r>
      <w:r w:rsidR="00C839FC" w:rsidRPr="00C839FC">
        <w:rPr>
          <w:rFonts w:ascii="Arial" w:hAnsi="Arial" w:cs="Arial"/>
        </w:rPr>
        <w:t xml:space="preserve"> y como mínimo </w:t>
      </w:r>
      <w:r w:rsidR="00C839FC">
        <w:rPr>
          <w:rFonts w:ascii="Arial" w:hAnsi="Arial" w:cs="Arial"/>
        </w:rPr>
        <w:t xml:space="preserve">de </w:t>
      </w:r>
      <w:r w:rsidR="00C839FC" w:rsidRPr="00C839FC">
        <w:rPr>
          <w:rFonts w:ascii="Arial" w:hAnsi="Arial" w:cs="Arial"/>
        </w:rPr>
        <w:t>10 m2.</w:t>
      </w:r>
    </w:p>
    <w:p w:rsidR="00712F20" w:rsidRDefault="00712F20" w:rsidP="001D1624">
      <w:pPr>
        <w:pStyle w:val="Default"/>
        <w:spacing w:line="276" w:lineRule="auto"/>
        <w:jc w:val="both"/>
        <w:rPr>
          <w:rFonts w:ascii="Arial" w:hAnsi="Arial" w:cs="Arial"/>
        </w:rPr>
      </w:pPr>
    </w:p>
    <w:p w:rsidR="00982F7C" w:rsidRPr="00982F7C" w:rsidRDefault="009B2A34" w:rsidP="001D1624">
      <w:pPr>
        <w:autoSpaceDE w:val="0"/>
        <w:autoSpaceDN w:val="0"/>
        <w:adjustRightInd w:val="0"/>
        <w:spacing w:after="0"/>
        <w:jc w:val="both"/>
        <w:rPr>
          <w:rFonts w:ascii="Arial" w:hAnsi="Arial" w:cs="Arial"/>
          <w:color w:val="000000"/>
          <w:sz w:val="24"/>
          <w:szCs w:val="24"/>
        </w:rPr>
      </w:pPr>
      <w:r w:rsidRPr="00982F7C">
        <w:rPr>
          <w:rFonts w:ascii="Arial" w:hAnsi="Arial" w:cs="Arial"/>
          <w:color w:val="000000"/>
          <w:sz w:val="24"/>
          <w:szCs w:val="24"/>
        </w:rPr>
        <w:lastRenderedPageBreak/>
        <w:t>Otros importantes escenarios en los cuales se ha llamado la atención sobre estos temas han sido</w:t>
      </w:r>
      <w:r w:rsidR="00982F7C" w:rsidRPr="00982F7C">
        <w:rPr>
          <w:rFonts w:ascii="Arial" w:hAnsi="Arial" w:cs="Arial"/>
          <w:color w:val="000000"/>
          <w:sz w:val="24"/>
          <w:szCs w:val="24"/>
        </w:rPr>
        <w:t>: la Segunda Conferencia de las Naciones Unidas sobre Asentamientos Humanos (Hábitat II) que tuvo lugar en Estambul, Turquía en mayo de 1996.</w:t>
      </w:r>
    </w:p>
    <w:p w:rsidR="00982F7C" w:rsidRDefault="00982F7C" w:rsidP="001D1624">
      <w:pPr>
        <w:pStyle w:val="Default"/>
        <w:spacing w:line="276" w:lineRule="auto"/>
        <w:jc w:val="both"/>
        <w:rPr>
          <w:rFonts w:ascii="Arial" w:hAnsi="Arial" w:cs="Arial"/>
        </w:rPr>
      </w:pPr>
    </w:p>
    <w:p w:rsidR="00712F20" w:rsidRDefault="00712F20" w:rsidP="00FA06B3">
      <w:pPr>
        <w:pStyle w:val="Default"/>
        <w:spacing w:line="276" w:lineRule="auto"/>
        <w:jc w:val="both"/>
        <w:rPr>
          <w:rFonts w:ascii="Arial" w:hAnsi="Arial" w:cs="Arial"/>
        </w:rPr>
      </w:pPr>
      <w:r>
        <w:rPr>
          <w:rFonts w:ascii="Arial" w:hAnsi="Arial" w:cs="Arial"/>
        </w:rPr>
        <w:t xml:space="preserve">El </w:t>
      </w:r>
      <w:r w:rsidR="00DF1AF7">
        <w:rPr>
          <w:rFonts w:ascii="Arial" w:hAnsi="Arial" w:cs="Arial"/>
        </w:rPr>
        <w:t>Banco Interamericano de Desarrollo (</w:t>
      </w:r>
      <w:r>
        <w:rPr>
          <w:rFonts w:ascii="Arial" w:hAnsi="Arial" w:cs="Arial"/>
        </w:rPr>
        <w:t>BID</w:t>
      </w:r>
      <w:r w:rsidR="00DF1AF7">
        <w:rPr>
          <w:rFonts w:ascii="Arial" w:hAnsi="Arial" w:cs="Arial"/>
        </w:rPr>
        <w:t>)</w:t>
      </w:r>
      <w:r w:rsidR="000205B0">
        <w:rPr>
          <w:rFonts w:ascii="Arial" w:hAnsi="Arial" w:cs="Arial"/>
        </w:rPr>
        <w:t xml:space="preserve">a su vez, </w:t>
      </w:r>
      <w:r w:rsidR="009B2A34">
        <w:rPr>
          <w:rFonts w:ascii="Arial" w:hAnsi="Arial" w:cs="Arial"/>
        </w:rPr>
        <w:t xml:space="preserve">ha </w:t>
      </w:r>
      <w:r w:rsidR="001B06AD">
        <w:rPr>
          <w:rFonts w:ascii="Arial" w:hAnsi="Arial" w:cs="Arial"/>
        </w:rPr>
        <w:t xml:space="preserve">sido una de las Organizaciones Internacionales que ha </w:t>
      </w:r>
      <w:r w:rsidR="009B2A34">
        <w:rPr>
          <w:rFonts w:ascii="Arial" w:hAnsi="Arial" w:cs="Arial"/>
        </w:rPr>
        <w:t xml:space="preserve">liderado el tema de ciudades sostenibles, </w:t>
      </w:r>
      <w:r w:rsidR="002A0CC6">
        <w:rPr>
          <w:rFonts w:ascii="Arial" w:hAnsi="Arial" w:cs="Arial"/>
        </w:rPr>
        <w:t>como un elemento clave para mejorar el ambiente urbano</w:t>
      </w:r>
      <w:r w:rsidR="00D3595D">
        <w:rPr>
          <w:rFonts w:ascii="Arial" w:hAnsi="Arial" w:cs="Arial"/>
        </w:rPr>
        <w:t xml:space="preserve"> y la calidad de la vida; ha  </w:t>
      </w:r>
      <w:r w:rsidR="009B2A34">
        <w:rPr>
          <w:rFonts w:ascii="Arial" w:hAnsi="Arial" w:cs="Arial"/>
        </w:rPr>
        <w:t xml:space="preserve">tenido una voz activa en </w:t>
      </w:r>
      <w:r w:rsidR="002A0CC6">
        <w:rPr>
          <w:rFonts w:ascii="Arial" w:hAnsi="Arial" w:cs="Arial"/>
        </w:rPr>
        <w:t xml:space="preserve">reuniones </w:t>
      </w:r>
      <w:r w:rsidR="00D3595D">
        <w:rPr>
          <w:rFonts w:ascii="Arial" w:hAnsi="Arial" w:cs="Arial"/>
        </w:rPr>
        <w:t>que han congregado más de 26 países de la región, en</w:t>
      </w:r>
      <w:r w:rsidR="002A0CC6">
        <w:rPr>
          <w:rFonts w:ascii="Arial" w:hAnsi="Arial" w:cs="Arial"/>
        </w:rPr>
        <w:t xml:space="preserve"> las ciudades de Barcelona</w:t>
      </w:r>
      <w:r w:rsidR="00C40B62">
        <w:rPr>
          <w:rFonts w:ascii="Arial" w:hAnsi="Arial" w:cs="Arial"/>
        </w:rPr>
        <w:t xml:space="preserve">, </w:t>
      </w:r>
      <w:r w:rsidR="00D74C53">
        <w:rPr>
          <w:rFonts w:ascii="Arial" w:hAnsi="Arial" w:cs="Arial"/>
        </w:rPr>
        <w:t>Curitiba</w:t>
      </w:r>
      <w:r w:rsidR="00C40B62">
        <w:rPr>
          <w:rFonts w:ascii="Arial" w:hAnsi="Arial" w:cs="Arial"/>
        </w:rPr>
        <w:t xml:space="preserve">(1995) </w:t>
      </w:r>
      <w:r w:rsidR="002A0CC6">
        <w:rPr>
          <w:rFonts w:ascii="Arial" w:hAnsi="Arial" w:cs="Arial"/>
        </w:rPr>
        <w:t>y Ciudad de México</w:t>
      </w:r>
      <w:r w:rsidR="00C40B62">
        <w:rPr>
          <w:rFonts w:ascii="Arial" w:hAnsi="Arial" w:cs="Arial"/>
        </w:rPr>
        <w:t xml:space="preserve"> (1996)</w:t>
      </w:r>
      <w:r w:rsidR="00D3595D">
        <w:rPr>
          <w:rFonts w:ascii="Arial" w:hAnsi="Arial" w:cs="Arial"/>
        </w:rPr>
        <w:t xml:space="preserve">, en las cuales </w:t>
      </w:r>
      <w:r w:rsidR="00D74C53">
        <w:rPr>
          <w:rFonts w:ascii="Arial" w:hAnsi="Arial" w:cs="Arial"/>
        </w:rPr>
        <w:t>ha promovido la importancia de las áreas verdes urbanas en América Latina y el caribe.</w:t>
      </w:r>
    </w:p>
    <w:p w:rsidR="00DF1AF7" w:rsidRDefault="00DF1AF7" w:rsidP="00FA06B3">
      <w:pPr>
        <w:pStyle w:val="Default"/>
        <w:spacing w:line="276" w:lineRule="auto"/>
        <w:jc w:val="both"/>
        <w:rPr>
          <w:rFonts w:ascii="Arial" w:hAnsi="Arial" w:cs="Arial"/>
        </w:rPr>
      </w:pPr>
    </w:p>
    <w:p w:rsidR="00DF1AF7" w:rsidRDefault="00DF1AF7" w:rsidP="004A3D12">
      <w:pPr>
        <w:pStyle w:val="Default"/>
        <w:tabs>
          <w:tab w:val="left" w:pos="993"/>
        </w:tabs>
        <w:spacing w:line="276" w:lineRule="auto"/>
        <w:jc w:val="both"/>
        <w:rPr>
          <w:rFonts w:ascii="Arial" w:hAnsi="Arial" w:cs="Arial"/>
        </w:rPr>
      </w:pPr>
      <w:r>
        <w:rPr>
          <w:rFonts w:ascii="Arial" w:hAnsi="Arial" w:cs="Arial"/>
        </w:rPr>
        <w:t xml:space="preserve">En esta misma vía el BID, ha </w:t>
      </w:r>
      <w:r w:rsidR="001B06AD">
        <w:rPr>
          <w:rFonts w:ascii="Arial" w:hAnsi="Arial" w:cs="Arial"/>
        </w:rPr>
        <w:t>financiado</w:t>
      </w:r>
      <w:r>
        <w:rPr>
          <w:rFonts w:ascii="Arial" w:hAnsi="Arial" w:cs="Arial"/>
        </w:rPr>
        <w:t xml:space="preserve"> en los países de las américas, </w:t>
      </w:r>
      <w:r w:rsidR="001B06AD">
        <w:rPr>
          <w:rFonts w:ascii="Arial" w:hAnsi="Arial" w:cs="Arial"/>
        </w:rPr>
        <w:t xml:space="preserve">incluyendo la ciudad de Bogotá, </w:t>
      </w:r>
      <w:r>
        <w:rPr>
          <w:rFonts w:ascii="Arial" w:hAnsi="Arial" w:cs="Arial"/>
        </w:rPr>
        <w:t>proyectos que incrementen los espacios verdes urbanos, mejoren las áreas verdes existentes e integren componentes de manejo de dichas áreas dentro de la planificación urbana.</w:t>
      </w:r>
      <w:r w:rsidR="00546AD1" w:rsidRPr="00546AD1">
        <w:rPr>
          <w:rFonts w:ascii="Arial" w:hAnsi="Arial" w:cs="Arial"/>
        </w:rPr>
        <w:t>Este compromiso es</w:t>
      </w:r>
      <w:r w:rsidR="00546AD1">
        <w:rPr>
          <w:rFonts w:ascii="Arial" w:hAnsi="Arial" w:cs="Arial"/>
        </w:rPr>
        <w:t xml:space="preserve"> un resultado de la declaración d</w:t>
      </w:r>
      <w:r w:rsidR="00546AD1" w:rsidRPr="00546AD1">
        <w:rPr>
          <w:rFonts w:ascii="Arial" w:hAnsi="Arial" w:cs="Arial"/>
        </w:rPr>
        <w:t>e la misión del</w:t>
      </w:r>
      <w:r w:rsidR="00546AD1">
        <w:rPr>
          <w:rFonts w:ascii="Arial" w:hAnsi="Arial" w:cs="Arial"/>
        </w:rPr>
        <w:t xml:space="preserve"> Banco, que puede verse en el </w:t>
      </w:r>
      <w:r w:rsidR="00546AD1" w:rsidRPr="00546AD1">
        <w:rPr>
          <w:rFonts w:ascii="Arial" w:hAnsi="Arial" w:cs="Arial"/>
        </w:rPr>
        <w:t>Informe sobre el Octavo Aumento General deRecursos (BID, 1994a)</w:t>
      </w:r>
      <w:r w:rsidR="004A3D12">
        <w:rPr>
          <w:rFonts w:ascii="Arial" w:hAnsi="Arial" w:cs="Arial"/>
        </w:rPr>
        <w:t>.</w:t>
      </w:r>
    </w:p>
    <w:p w:rsidR="00DD708D" w:rsidRPr="004B3E09" w:rsidRDefault="00DD708D" w:rsidP="00FA06B3">
      <w:pPr>
        <w:pStyle w:val="Default"/>
        <w:spacing w:line="276" w:lineRule="auto"/>
        <w:jc w:val="both"/>
        <w:rPr>
          <w:rFonts w:ascii="Arial" w:hAnsi="Arial" w:cs="Arial"/>
        </w:rPr>
      </w:pPr>
    </w:p>
    <w:p w:rsidR="00634470" w:rsidRPr="00BD65B2" w:rsidRDefault="00AD2C54" w:rsidP="00634470">
      <w:pPr>
        <w:jc w:val="both"/>
        <w:rPr>
          <w:rFonts w:ascii="Arial" w:hAnsi="Arial" w:cs="Arial"/>
          <w:sz w:val="24"/>
          <w:szCs w:val="24"/>
          <w:lang w:val="es-CO"/>
        </w:rPr>
      </w:pPr>
      <w:r w:rsidRPr="004B3E09">
        <w:rPr>
          <w:rFonts w:ascii="Arial" w:hAnsi="Arial" w:cs="Arial"/>
          <w:color w:val="000000"/>
          <w:sz w:val="24"/>
          <w:szCs w:val="24"/>
        </w:rPr>
        <w:t>En Colombia</w:t>
      </w:r>
      <w:r w:rsidR="002548C6">
        <w:rPr>
          <w:rFonts w:ascii="Arial" w:hAnsi="Arial" w:cs="Arial"/>
          <w:color w:val="000000"/>
          <w:sz w:val="24"/>
          <w:szCs w:val="24"/>
        </w:rPr>
        <w:t>,</w:t>
      </w:r>
      <w:r w:rsidRPr="004B3E09">
        <w:rPr>
          <w:rFonts w:ascii="Arial" w:hAnsi="Arial" w:cs="Arial"/>
          <w:color w:val="000000"/>
          <w:sz w:val="24"/>
          <w:szCs w:val="24"/>
        </w:rPr>
        <w:t xml:space="preserve"> se han adelantado</w:t>
      </w:r>
      <w:r w:rsidR="00EA7445">
        <w:rPr>
          <w:rFonts w:ascii="Arial" w:hAnsi="Arial" w:cs="Arial"/>
          <w:color w:val="000000"/>
          <w:sz w:val="24"/>
          <w:szCs w:val="24"/>
        </w:rPr>
        <w:t xml:space="preserve"> algunos</w:t>
      </w:r>
      <w:r w:rsidRPr="004B3E09">
        <w:rPr>
          <w:rFonts w:ascii="Arial" w:hAnsi="Arial" w:cs="Arial"/>
          <w:color w:val="000000"/>
          <w:sz w:val="24"/>
          <w:szCs w:val="24"/>
        </w:rPr>
        <w:t xml:space="preserve"> esfuerz</w:t>
      </w:r>
      <w:r w:rsidR="002548C6">
        <w:rPr>
          <w:rFonts w:ascii="Arial" w:hAnsi="Arial" w:cs="Arial"/>
          <w:color w:val="000000"/>
          <w:sz w:val="24"/>
          <w:szCs w:val="24"/>
        </w:rPr>
        <w:t xml:space="preserve">os, </w:t>
      </w:r>
      <w:r w:rsidRPr="004B3E09">
        <w:rPr>
          <w:rFonts w:ascii="Arial" w:hAnsi="Arial" w:cs="Arial"/>
          <w:color w:val="000000"/>
          <w:sz w:val="24"/>
          <w:szCs w:val="24"/>
        </w:rPr>
        <w:t>p</w:t>
      </w:r>
      <w:r w:rsidR="004B3E09">
        <w:rPr>
          <w:rFonts w:ascii="Arial" w:hAnsi="Arial" w:cs="Arial"/>
          <w:color w:val="000000"/>
          <w:sz w:val="24"/>
          <w:szCs w:val="24"/>
        </w:rPr>
        <w:t xml:space="preserve">or </w:t>
      </w:r>
      <w:r w:rsidRPr="004B3E09">
        <w:rPr>
          <w:rFonts w:ascii="Arial" w:hAnsi="Arial" w:cs="Arial"/>
          <w:color w:val="000000"/>
          <w:sz w:val="24"/>
          <w:szCs w:val="24"/>
        </w:rPr>
        <w:t xml:space="preserve">consolidar </w:t>
      </w:r>
      <w:r w:rsidR="00EA7445">
        <w:rPr>
          <w:rFonts w:ascii="Arial" w:hAnsi="Arial" w:cs="Arial"/>
          <w:color w:val="000000"/>
          <w:sz w:val="24"/>
          <w:szCs w:val="24"/>
        </w:rPr>
        <w:t xml:space="preserve">acciones estratégicas en el marco </w:t>
      </w:r>
      <w:r w:rsidRPr="004B3E09">
        <w:rPr>
          <w:rFonts w:ascii="Arial" w:hAnsi="Arial" w:cs="Arial"/>
          <w:color w:val="000000"/>
          <w:sz w:val="24"/>
          <w:szCs w:val="24"/>
        </w:rPr>
        <w:t>de</w:t>
      </w:r>
      <w:r w:rsidR="00EA7445">
        <w:rPr>
          <w:rFonts w:ascii="Arial" w:hAnsi="Arial" w:cs="Arial"/>
          <w:color w:val="000000"/>
          <w:sz w:val="24"/>
          <w:szCs w:val="24"/>
        </w:rPr>
        <w:t xml:space="preserve"> la</w:t>
      </w:r>
      <w:r w:rsidRPr="004B3E09">
        <w:rPr>
          <w:rFonts w:ascii="Arial" w:hAnsi="Arial" w:cs="Arial"/>
          <w:color w:val="000000"/>
          <w:sz w:val="24"/>
          <w:szCs w:val="24"/>
        </w:rPr>
        <w:t xml:space="preserve"> recreación, </w:t>
      </w:r>
      <w:r w:rsidR="00EA7445">
        <w:rPr>
          <w:rFonts w:ascii="Arial" w:hAnsi="Arial" w:cs="Arial"/>
          <w:color w:val="000000"/>
          <w:sz w:val="24"/>
          <w:szCs w:val="24"/>
        </w:rPr>
        <w:t xml:space="preserve">la </w:t>
      </w:r>
      <w:r w:rsidRPr="004B3E09">
        <w:rPr>
          <w:rFonts w:ascii="Arial" w:hAnsi="Arial" w:cs="Arial"/>
          <w:color w:val="000000"/>
          <w:sz w:val="24"/>
          <w:szCs w:val="24"/>
        </w:rPr>
        <w:t xml:space="preserve">actividad física y </w:t>
      </w:r>
      <w:r w:rsidR="00EA7445">
        <w:rPr>
          <w:rFonts w:ascii="Arial" w:hAnsi="Arial" w:cs="Arial"/>
          <w:color w:val="000000"/>
          <w:sz w:val="24"/>
          <w:szCs w:val="24"/>
        </w:rPr>
        <w:t xml:space="preserve">el </w:t>
      </w:r>
      <w:r w:rsidRPr="004B3E09">
        <w:rPr>
          <w:rFonts w:ascii="Arial" w:hAnsi="Arial" w:cs="Arial"/>
          <w:color w:val="000000"/>
          <w:sz w:val="24"/>
          <w:szCs w:val="24"/>
        </w:rPr>
        <w:t>deporte.</w:t>
      </w:r>
      <w:r w:rsidR="00D51DB4" w:rsidRPr="00D51DB4">
        <w:rPr>
          <w:rFonts w:ascii="Arial" w:hAnsi="Arial" w:cs="Arial"/>
          <w:sz w:val="24"/>
          <w:szCs w:val="24"/>
        </w:rPr>
        <w:t>Tal es el caso de</w:t>
      </w:r>
      <w:r w:rsidR="00D51DB4">
        <w:rPr>
          <w:rFonts w:ascii="Arial" w:hAnsi="Arial" w:cs="Arial"/>
          <w:sz w:val="24"/>
          <w:szCs w:val="24"/>
        </w:rPr>
        <w:t>l</w:t>
      </w:r>
      <w:r w:rsidR="00634470" w:rsidRPr="004C0BDB">
        <w:rPr>
          <w:rFonts w:ascii="Arial" w:hAnsi="Arial" w:cs="Arial"/>
          <w:sz w:val="24"/>
          <w:szCs w:val="24"/>
          <w:lang w:val="es-CO"/>
        </w:rPr>
        <w:t>Plan Nacional de Desarrollo 2010 – 2014,</w:t>
      </w:r>
      <w:r w:rsidR="004575C1">
        <w:rPr>
          <w:rFonts w:ascii="Arial" w:hAnsi="Arial" w:cs="Arial"/>
          <w:sz w:val="24"/>
          <w:szCs w:val="24"/>
          <w:lang w:val="es-CO"/>
        </w:rPr>
        <w:t>que</w:t>
      </w:r>
      <w:r w:rsidR="00634470" w:rsidRPr="004C0BDB">
        <w:rPr>
          <w:rFonts w:ascii="Arial" w:hAnsi="Arial" w:cs="Arial"/>
          <w:sz w:val="24"/>
          <w:szCs w:val="24"/>
          <w:lang w:val="es-CO"/>
        </w:rPr>
        <w:t xml:space="preserve"> contempla dentro de sus Políticas Integrales de Desarrollo y Protección Social</w:t>
      </w:r>
      <w:r w:rsidR="00634470">
        <w:rPr>
          <w:rFonts w:ascii="Arial" w:hAnsi="Arial" w:cs="Arial"/>
          <w:sz w:val="24"/>
          <w:szCs w:val="24"/>
          <w:lang w:val="es-CO"/>
        </w:rPr>
        <w:t>,</w:t>
      </w:r>
      <w:r w:rsidR="00634470" w:rsidRPr="004C0BDB">
        <w:rPr>
          <w:rFonts w:ascii="Arial" w:hAnsi="Arial" w:cs="Arial"/>
          <w:sz w:val="24"/>
          <w:szCs w:val="24"/>
          <w:lang w:val="es-CO"/>
        </w:rPr>
        <w:t xml:space="preserve"> al </w:t>
      </w:r>
      <w:r w:rsidR="00634470" w:rsidRPr="004C0BDB">
        <w:rPr>
          <w:rFonts w:ascii="Arial" w:hAnsi="Arial" w:cs="Arial"/>
          <w:b/>
          <w:sz w:val="24"/>
          <w:szCs w:val="24"/>
          <w:lang w:val="es-CO"/>
        </w:rPr>
        <w:t>Deporte y la Recreación</w:t>
      </w:r>
      <w:r w:rsidR="00634470" w:rsidRPr="004C0BDB">
        <w:rPr>
          <w:rFonts w:ascii="Arial" w:hAnsi="Arial" w:cs="Arial"/>
          <w:sz w:val="24"/>
          <w:szCs w:val="24"/>
          <w:lang w:val="es-CO"/>
        </w:rPr>
        <w:t xml:space="preserve">, como una valiosa </w:t>
      </w:r>
      <w:r w:rsidR="00FA0DB8">
        <w:rPr>
          <w:rFonts w:ascii="Arial" w:hAnsi="Arial" w:cs="Arial"/>
          <w:sz w:val="24"/>
          <w:szCs w:val="24"/>
          <w:lang w:val="es-CO"/>
        </w:rPr>
        <w:t>herramienta</w:t>
      </w:r>
      <w:r w:rsidR="00634470" w:rsidRPr="004C0BDB">
        <w:rPr>
          <w:rFonts w:ascii="Arial" w:hAnsi="Arial" w:cs="Arial"/>
          <w:sz w:val="24"/>
          <w:szCs w:val="24"/>
          <w:lang w:val="es-CO"/>
        </w:rPr>
        <w:t xml:space="preserve"> para el bienestar, la salud, la educación y las políticas de inclusión</w:t>
      </w:r>
      <w:r w:rsidR="00634470">
        <w:rPr>
          <w:rFonts w:ascii="Arial" w:hAnsi="Arial" w:cs="Arial"/>
          <w:sz w:val="24"/>
          <w:szCs w:val="24"/>
          <w:lang w:val="es-CO"/>
        </w:rPr>
        <w:t>,</w:t>
      </w:r>
      <w:r w:rsidR="00634470" w:rsidRPr="004C0BDB">
        <w:rPr>
          <w:rFonts w:ascii="Arial" w:hAnsi="Arial" w:cs="Arial"/>
          <w:sz w:val="24"/>
          <w:szCs w:val="24"/>
          <w:lang w:val="es-CO"/>
        </w:rPr>
        <w:t xml:space="preserve"> por su contribución a los fines sociales del Estado. </w:t>
      </w:r>
      <w:r w:rsidR="00BD65B2">
        <w:rPr>
          <w:rFonts w:ascii="Arial" w:hAnsi="Arial" w:cs="Arial"/>
          <w:sz w:val="24"/>
          <w:szCs w:val="24"/>
          <w:lang w:val="es-CO"/>
        </w:rPr>
        <w:t xml:space="preserve">En dicho marco, </w:t>
      </w:r>
      <w:r w:rsidR="00634470">
        <w:rPr>
          <w:rFonts w:ascii="Arial" w:hAnsi="Arial" w:cs="Arial"/>
          <w:color w:val="000000"/>
          <w:sz w:val="24"/>
          <w:szCs w:val="24"/>
          <w:lang w:val="es-CO"/>
        </w:rPr>
        <w:t xml:space="preserve">definió </w:t>
      </w:r>
      <w:r w:rsidR="00634470" w:rsidRPr="00634470">
        <w:rPr>
          <w:rFonts w:ascii="Arial" w:hAnsi="Arial" w:cs="Arial"/>
          <w:color w:val="000000"/>
          <w:sz w:val="24"/>
          <w:szCs w:val="24"/>
          <w:lang w:val="es-CO"/>
        </w:rPr>
        <w:t xml:space="preserve">las siguientes estrategias: </w:t>
      </w:r>
    </w:p>
    <w:p w:rsidR="00634470" w:rsidRPr="00634470" w:rsidRDefault="00634470" w:rsidP="00634470">
      <w:pPr>
        <w:jc w:val="both"/>
        <w:rPr>
          <w:rFonts w:ascii="Arial" w:hAnsi="Arial" w:cs="Arial"/>
          <w:color w:val="000000"/>
          <w:sz w:val="24"/>
          <w:szCs w:val="24"/>
          <w:lang w:val="es-CO"/>
        </w:rPr>
      </w:pPr>
      <w:r w:rsidRPr="00634470">
        <w:rPr>
          <w:rFonts w:ascii="Arial" w:hAnsi="Arial" w:cs="Arial"/>
          <w:color w:val="000000"/>
          <w:sz w:val="24"/>
          <w:szCs w:val="24"/>
          <w:lang w:val="es-CO"/>
        </w:rPr>
        <w:t>1. “</w:t>
      </w:r>
      <w:r w:rsidRPr="00634470">
        <w:rPr>
          <w:rFonts w:ascii="Arial" w:hAnsi="Arial" w:cs="Arial"/>
          <w:b/>
          <w:color w:val="000000"/>
          <w:sz w:val="24"/>
          <w:szCs w:val="24"/>
          <w:lang w:val="es-CO"/>
        </w:rPr>
        <w:t>Mejoramiento, mantenimiento y adecuación de la infraestructura para el aprovechamiento de la actividad física, la recreación y el tiempo libre”</w:t>
      </w:r>
      <w:r w:rsidRPr="00634470">
        <w:rPr>
          <w:rFonts w:ascii="Arial" w:hAnsi="Arial" w:cs="Arial"/>
          <w:color w:val="000000"/>
          <w:sz w:val="24"/>
          <w:szCs w:val="24"/>
          <w:lang w:val="es-CO"/>
        </w:rPr>
        <w:t>; la cual se enmarca en las siguientes líneas de acción:</w:t>
      </w:r>
    </w:p>
    <w:p w:rsidR="00634470" w:rsidRPr="00634470" w:rsidRDefault="00634470" w:rsidP="00634470">
      <w:pPr>
        <w:jc w:val="both"/>
        <w:rPr>
          <w:rFonts w:ascii="Arial" w:hAnsi="Arial" w:cs="Arial"/>
          <w:i/>
          <w:color w:val="000000"/>
          <w:sz w:val="24"/>
          <w:szCs w:val="24"/>
          <w:lang w:val="es-CO"/>
        </w:rPr>
      </w:pPr>
      <w:r w:rsidRPr="00634470">
        <w:rPr>
          <w:rFonts w:ascii="Arial" w:hAnsi="Arial" w:cs="Arial"/>
          <w:color w:val="000000"/>
          <w:sz w:val="24"/>
          <w:szCs w:val="24"/>
          <w:lang w:val="es-CO"/>
        </w:rPr>
        <w:t xml:space="preserve">- </w:t>
      </w:r>
      <w:r w:rsidRPr="00634470">
        <w:rPr>
          <w:rFonts w:ascii="Arial" w:hAnsi="Arial" w:cs="Arial"/>
          <w:i/>
          <w:color w:val="000000"/>
          <w:sz w:val="24"/>
          <w:szCs w:val="24"/>
          <w:lang w:val="es-CO"/>
        </w:rPr>
        <w:t xml:space="preserve">Optimización del uso de la </w:t>
      </w:r>
      <w:r w:rsidRPr="00634470">
        <w:rPr>
          <w:rFonts w:ascii="Arial" w:hAnsi="Arial" w:cs="Arial"/>
          <w:i/>
          <w:color w:val="000000"/>
          <w:sz w:val="24"/>
          <w:szCs w:val="24"/>
          <w:u w:val="single"/>
          <w:lang w:val="es-CO"/>
        </w:rPr>
        <w:t>infraestructura deportiva municipal</w:t>
      </w:r>
      <w:r w:rsidRPr="00634470">
        <w:rPr>
          <w:rFonts w:ascii="Arial" w:hAnsi="Arial" w:cs="Arial"/>
          <w:i/>
          <w:color w:val="000000"/>
          <w:sz w:val="24"/>
          <w:szCs w:val="24"/>
          <w:lang w:val="es-CO"/>
        </w:rPr>
        <w:t xml:space="preserve"> como escenarios adecuados para la práctica de la actividad física, la recreación y el deporte. </w:t>
      </w:r>
    </w:p>
    <w:p w:rsidR="00634470" w:rsidRPr="00634470" w:rsidRDefault="00634470" w:rsidP="00634470">
      <w:pPr>
        <w:jc w:val="both"/>
        <w:rPr>
          <w:rFonts w:ascii="Arial" w:hAnsi="Arial" w:cs="Arial"/>
          <w:b/>
          <w:color w:val="000000"/>
          <w:sz w:val="24"/>
          <w:szCs w:val="24"/>
          <w:lang w:val="es-CO"/>
        </w:rPr>
      </w:pPr>
      <w:r w:rsidRPr="00634470">
        <w:rPr>
          <w:rFonts w:ascii="Arial" w:hAnsi="Arial" w:cs="Arial"/>
          <w:color w:val="000000"/>
          <w:sz w:val="24"/>
          <w:szCs w:val="24"/>
          <w:lang w:val="es-CO"/>
        </w:rPr>
        <w:t>- Coldeportes revisará y evaluará el inventario actual de infraestructura y promoverá la creación del Fondo Social de Infraestructura Deportiva y Recreativa Nacional;</w:t>
      </w:r>
    </w:p>
    <w:p w:rsidR="00634470" w:rsidRDefault="00634470" w:rsidP="00634470">
      <w:pPr>
        <w:jc w:val="both"/>
        <w:rPr>
          <w:rFonts w:ascii="Arial" w:hAnsi="Arial" w:cs="Arial"/>
          <w:color w:val="000000"/>
          <w:sz w:val="24"/>
          <w:szCs w:val="24"/>
          <w:lang w:val="es-CO"/>
        </w:rPr>
      </w:pPr>
      <w:r w:rsidRPr="00634470">
        <w:rPr>
          <w:rFonts w:ascii="Arial" w:hAnsi="Arial" w:cs="Arial"/>
          <w:color w:val="000000"/>
          <w:sz w:val="24"/>
          <w:szCs w:val="24"/>
          <w:lang w:val="es-CO"/>
        </w:rPr>
        <w:lastRenderedPageBreak/>
        <w:t>- Las entidades territoriales deberán facilitar las condiciones previas necesarias de sostenibilidad financiera para acometer los proyectos, priorizando la resolución de las deficiencias actuales, y ser agentes activos en elaboración de proyectos de inversión que prioricen la calidad y utilización de la infraestructura existente y la que se promueva.</w:t>
      </w:r>
    </w:p>
    <w:p w:rsidR="00634470" w:rsidRPr="00634470" w:rsidRDefault="00634470" w:rsidP="00634470">
      <w:pPr>
        <w:jc w:val="both"/>
        <w:rPr>
          <w:rFonts w:ascii="Arial" w:hAnsi="Arial" w:cs="Arial"/>
          <w:b/>
          <w:color w:val="000000"/>
          <w:sz w:val="24"/>
          <w:szCs w:val="24"/>
          <w:lang w:val="es-CO"/>
        </w:rPr>
      </w:pPr>
      <w:r w:rsidRPr="00634470">
        <w:rPr>
          <w:rFonts w:ascii="Arial" w:hAnsi="Arial" w:cs="Arial"/>
          <w:b/>
          <w:color w:val="000000"/>
          <w:sz w:val="24"/>
          <w:szCs w:val="24"/>
          <w:lang w:val="es-CO"/>
        </w:rPr>
        <w:t>2. “Fomento de la recreación, la educación física, la actividad física y el deporte escolar y social comunitario para desarrollar entornos de convivencia y paz”.</w:t>
      </w:r>
    </w:p>
    <w:p w:rsidR="00393377" w:rsidRDefault="00634470" w:rsidP="00634470">
      <w:pPr>
        <w:jc w:val="both"/>
        <w:rPr>
          <w:rFonts w:ascii="Arial" w:hAnsi="Arial" w:cs="Arial"/>
          <w:b/>
          <w:color w:val="000000"/>
          <w:sz w:val="24"/>
          <w:szCs w:val="24"/>
          <w:lang w:val="es-CO"/>
        </w:rPr>
      </w:pPr>
      <w:r w:rsidRPr="00634470">
        <w:rPr>
          <w:rFonts w:ascii="Arial" w:hAnsi="Arial" w:cs="Arial"/>
          <w:b/>
          <w:color w:val="000000"/>
          <w:sz w:val="24"/>
          <w:szCs w:val="24"/>
          <w:lang w:val="es-CO"/>
        </w:rPr>
        <w:t>3. “Formación y Preparación de deportistas para el posicionamiento y liderazgo deportivo del país.”</w:t>
      </w:r>
    </w:p>
    <w:p w:rsidR="006D1E91" w:rsidRDefault="006D1E91" w:rsidP="00634470">
      <w:pPr>
        <w:jc w:val="both"/>
        <w:rPr>
          <w:rFonts w:ascii="Arial" w:hAnsi="Arial" w:cs="Arial"/>
          <w:color w:val="000000"/>
          <w:sz w:val="24"/>
          <w:szCs w:val="24"/>
          <w:lang w:val="es-CO"/>
        </w:rPr>
      </w:pPr>
      <w:r w:rsidRPr="006D1E91">
        <w:rPr>
          <w:rFonts w:ascii="Arial" w:hAnsi="Arial" w:cs="Arial"/>
          <w:color w:val="000000"/>
          <w:sz w:val="24"/>
          <w:szCs w:val="24"/>
          <w:lang w:val="es-CO"/>
        </w:rPr>
        <w:t xml:space="preserve">Así mismo </w:t>
      </w:r>
      <w:r>
        <w:rPr>
          <w:rFonts w:ascii="Arial" w:hAnsi="Arial" w:cs="Arial"/>
          <w:color w:val="000000"/>
          <w:sz w:val="24"/>
          <w:szCs w:val="24"/>
          <w:lang w:val="es-CO"/>
        </w:rPr>
        <w:t>definió algunas de las siguientes metas para el año 2014:</w:t>
      </w:r>
    </w:p>
    <w:tbl>
      <w:tblPr>
        <w:tblW w:w="5520" w:type="dxa"/>
        <w:jc w:val="center"/>
        <w:tblInd w:w="55" w:type="dxa"/>
        <w:tblCellMar>
          <w:left w:w="70" w:type="dxa"/>
          <w:right w:w="70" w:type="dxa"/>
        </w:tblCellMar>
        <w:tblLook w:val="04A0"/>
      </w:tblPr>
      <w:tblGrid>
        <w:gridCol w:w="2780"/>
        <w:gridCol w:w="1540"/>
        <w:gridCol w:w="1200"/>
      </w:tblGrid>
      <w:tr w:rsidR="006D1E91" w:rsidRPr="006D1E91" w:rsidTr="007F4780">
        <w:trPr>
          <w:trHeight w:val="300"/>
          <w:jc w:val="center"/>
        </w:trPr>
        <w:tc>
          <w:tcPr>
            <w:tcW w:w="27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1E91" w:rsidRPr="006D1E91" w:rsidRDefault="006D1E91" w:rsidP="007F4780">
            <w:pPr>
              <w:spacing w:after="0" w:line="240" w:lineRule="auto"/>
              <w:jc w:val="center"/>
              <w:rPr>
                <w:rFonts w:ascii="Calibri" w:eastAsia="Times New Roman" w:hAnsi="Calibri" w:cs="Calibri"/>
                <w:b/>
                <w:bCs/>
                <w:color w:val="000000"/>
                <w:lang w:eastAsia="es-ES"/>
              </w:rPr>
            </w:pPr>
            <w:r w:rsidRPr="006D1E91">
              <w:rPr>
                <w:rFonts w:ascii="Calibri" w:eastAsia="Times New Roman" w:hAnsi="Calibri" w:cs="Calibri"/>
                <w:b/>
                <w:bCs/>
                <w:color w:val="000000"/>
                <w:lang w:eastAsia="es-ES"/>
              </w:rPr>
              <w:t>Indicador</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6D1E91" w:rsidRPr="006D1E91" w:rsidRDefault="006D1E91" w:rsidP="006D1E91">
            <w:pPr>
              <w:spacing w:after="0" w:line="240" w:lineRule="auto"/>
              <w:jc w:val="center"/>
              <w:rPr>
                <w:rFonts w:ascii="Calibri" w:eastAsia="Times New Roman" w:hAnsi="Calibri" w:cs="Calibri"/>
                <w:b/>
                <w:bCs/>
                <w:color w:val="000000"/>
                <w:lang w:eastAsia="es-ES"/>
              </w:rPr>
            </w:pPr>
            <w:r w:rsidRPr="006D1E91">
              <w:rPr>
                <w:rFonts w:ascii="Calibri" w:eastAsia="Times New Roman" w:hAnsi="Calibri" w:cs="Calibri"/>
                <w:b/>
                <w:bCs/>
                <w:color w:val="000000"/>
                <w:lang w:eastAsia="es-ES"/>
              </w:rPr>
              <w:t>Línea base 2010</w:t>
            </w:r>
          </w:p>
        </w:tc>
        <w:tc>
          <w:tcPr>
            <w:tcW w:w="1200" w:type="dxa"/>
            <w:tcBorders>
              <w:top w:val="single" w:sz="4" w:space="0" w:color="auto"/>
              <w:left w:val="nil"/>
              <w:bottom w:val="single" w:sz="4" w:space="0" w:color="auto"/>
              <w:right w:val="single" w:sz="4" w:space="0" w:color="auto"/>
            </w:tcBorders>
            <w:shd w:val="clear" w:color="auto" w:fill="auto"/>
            <w:noWrap/>
            <w:vAlign w:val="center"/>
            <w:hideMark/>
          </w:tcPr>
          <w:p w:rsidR="006D1E91" w:rsidRPr="006D1E91" w:rsidRDefault="00182F40" w:rsidP="00182F40">
            <w:pPr>
              <w:spacing w:after="0" w:line="240" w:lineRule="auto"/>
              <w:jc w:val="center"/>
              <w:rPr>
                <w:rFonts w:ascii="Calibri" w:eastAsia="Times New Roman" w:hAnsi="Calibri" w:cs="Calibri"/>
                <w:b/>
                <w:bCs/>
                <w:color w:val="000000"/>
                <w:lang w:eastAsia="es-ES"/>
              </w:rPr>
            </w:pPr>
            <w:r>
              <w:rPr>
                <w:rFonts w:ascii="Calibri" w:eastAsia="Times New Roman" w:hAnsi="Calibri" w:cs="Calibri"/>
                <w:b/>
                <w:bCs/>
                <w:color w:val="000000"/>
                <w:lang w:eastAsia="es-ES"/>
              </w:rPr>
              <w:t>M</w:t>
            </w:r>
            <w:r w:rsidR="006D1E91" w:rsidRPr="006D1E91">
              <w:rPr>
                <w:rFonts w:ascii="Calibri" w:eastAsia="Times New Roman" w:hAnsi="Calibri" w:cs="Calibri"/>
                <w:b/>
                <w:bCs/>
                <w:color w:val="000000"/>
                <w:lang w:eastAsia="es-ES"/>
              </w:rPr>
              <w:t>eta 2014</w:t>
            </w:r>
          </w:p>
        </w:tc>
      </w:tr>
      <w:tr w:rsidR="006D1E91" w:rsidRPr="006D1E91" w:rsidTr="007F4780">
        <w:trPr>
          <w:trHeight w:val="1500"/>
          <w:jc w:val="center"/>
        </w:trPr>
        <w:tc>
          <w:tcPr>
            <w:tcW w:w="2780" w:type="dxa"/>
            <w:tcBorders>
              <w:top w:val="nil"/>
              <w:left w:val="single" w:sz="4" w:space="0" w:color="auto"/>
              <w:bottom w:val="single" w:sz="4" w:space="0" w:color="auto"/>
              <w:right w:val="single" w:sz="4" w:space="0" w:color="auto"/>
            </w:tcBorders>
            <w:shd w:val="clear" w:color="auto" w:fill="auto"/>
            <w:vAlign w:val="center"/>
            <w:hideMark/>
          </w:tcPr>
          <w:p w:rsidR="006D1E91" w:rsidRPr="006D1E91" w:rsidRDefault="006D1E91" w:rsidP="007F4780">
            <w:pPr>
              <w:spacing w:after="0" w:line="240" w:lineRule="auto"/>
              <w:jc w:val="both"/>
              <w:rPr>
                <w:rFonts w:ascii="Calibri" w:eastAsia="Times New Roman" w:hAnsi="Calibri" w:cs="Calibri"/>
                <w:color w:val="000000"/>
                <w:lang w:eastAsia="es-ES"/>
              </w:rPr>
            </w:pPr>
            <w:r w:rsidRPr="006D1E91">
              <w:rPr>
                <w:rFonts w:ascii="Calibri" w:eastAsia="Times New Roman" w:hAnsi="Calibri" w:cs="Calibri"/>
                <w:color w:val="000000"/>
                <w:lang w:eastAsia="es-ES"/>
              </w:rPr>
              <w:t xml:space="preserve">Número de escenarios deportivos , </w:t>
            </w:r>
            <w:r w:rsidR="002A7128">
              <w:rPr>
                <w:rFonts w:ascii="Calibri" w:eastAsia="Times New Roman" w:hAnsi="Calibri" w:cs="Calibri"/>
                <w:color w:val="000000"/>
                <w:lang w:eastAsia="es-ES"/>
              </w:rPr>
              <w:t xml:space="preserve">en </w:t>
            </w:r>
            <w:r w:rsidRPr="006D1E91">
              <w:rPr>
                <w:rFonts w:ascii="Calibri" w:eastAsia="Times New Roman" w:hAnsi="Calibri" w:cs="Calibri"/>
                <w:color w:val="000000"/>
                <w:lang w:eastAsia="es-ES"/>
              </w:rPr>
              <w:t>regular o mal estado, intervenidos por parte de Coldeportes y las Entidades Territoriales</w:t>
            </w:r>
          </w:p>
        </w:tc>
        <w:tc>
          <w:tcPr>
            <w:tcW w:w="1540" w:type="dxa"/>
            <w:tcBorders>
              <w:top w:val="nil"/>
              <w:left w:val="nil"/>
              <w:bottom w:val="single" w:sz="4" w:space="0" w:color="auto"/>
              <w:right w:val="single" w:sz="4" w:space="0" w:color="auto"/>
            </w:tcBorders>
            <w:shd w:val="clear" w:color="auto" w:fill="auto"/>
            <w:noWrap/>
            <w:vAlign w:val="center"/>
            <w:hideMark/>
          </w:tcPr>
          <w:p w:rsidR="006D1E91" w:rsidRPr="006D1E91" w:rsidRDefault="006D1E91" w:rsidP="006D1E91">
            <w:pPr>
              <w:spacing w:after="0" w:line="240" w:lineRule="auto"/>
              <w:jc w:val="center"/>
              <w:rPr>
                <w:rFonts w:ascii="Calibri" w:eastAsia="Times New Roman" w:hAnsi="Calibri" w:cs="Calibri"/>
                <w:color w:val="000000"/>
                <w:lang w:eastAsia="es-ES"/>
              </w:rPr>
            </w:pPr>
            <w:r w:rsidRPr="006D1E91">
              <w:rPr>
                <w:rFonts w:ascii="Calibri" w:eastAsia="Times New Roman" w:hAnsi="Calibri" w:cs="Calibri"/>
                <w:color w:val="000000"/>
                <w:lang w:eastAsia="es-ES"/>
              </w:rPr>
              <w:t>30.337</w:t>
            </w:r>
          </w:p>
        </w:tc>
        <w:tc>
          <w:tcPr>
            <w:tcW w:w="1200" w:type="dxa"/>
            <w:tcBorders>
              <w:top w:val="nil"/>
              <w:left w:val="nil"/>
              <w:bottom w:val="single" w:sz="4" w:space="0" w:color="auto"/>
              <w:right w:val="single" w:sz="4" w:space="0" w:color="auto"/>
            </w:tcBorders>
            <w:shd w:val="clear" w:color="auto" w:fill="auto"/>
            <w:noWrap/>
            <w:vAlign w:val="center"/>
            <w:hideMark/>
          </w:tcPr>
          <w:p w:rsidR="006D1E91" w:rsidRPr="006D1E91" w:rsidRDefault="006D1E91" w:rsidP="006D1E91">
            <w:pPr>
              <w:spacing w:after="0" w:line="240" w:lineRule="auto"/>
              <w:jc w:val="center"/>
              <w:rPr>
                <w:rFonts w:ascii="Calibri" w:eastAsia="Times New Roman" w:hAnsi="Calibri" w:cs="Calibri"/>
                <w:color w:val="000000"/>
                <w:lang w:eastAsia="es-ES"/>
              </w:rPr>
            </w:pPr>
            <w:r w:rsidRPr="006D1E91">
              <w:rPr>
                <w:rFonts w:ascii="Calibri" w:eastAsia="Times New Roman" w:hAnsi="Calibri" w:cs="Calibri"/>
                <w:color w:val="000000"/>
                <w:lang w:eastAsia="es-ES"/>
              </w:rPr>
              <w:t>4.500</w:t>
            </w:r>
          </w:p>
        </w:tc>
      </w:tr>
      <w:tr w:rsidR="006D1E91" w:rsidRPr="006D1E91" w:rsidTr="007F4780">
        <w:trPr>
          <w:trHeight w:val="1500"/>
          <w:jc w:val="center"/>
        </w:trPr>
        <w:tc>
          <w:tcPr>
            <w:tcW w:w="2780" w:type="dxa"/>
            <w:tcBorders>
              <w:top w:val="nil"/>
              <w:left w:val="single" w:sz="4" w:space="0" w:color="auto"/>
              <w:bottom w:val="single" w:sz="4" w:space="0" w:color="auto"/>
              <w:right w:val="single" w:sz="4" w:space="0" w:color="auto"/>
            </w:tcBorders>
            <w:shd w:val="clear" w:color="auto" w:fill="auto"/>
            <w:vAlign w:val="center"/>
            <w:hideMark/>
          </w:tcPr>
          <w:p w:rsidR="006D1E91" w:rsidRPr="006D1E91" w:rsidRDefault="006D1E91" w:rsidP="007F4780">
            <w:pPr>
              <w:spacing w:after="0" w:line="240" w:lineRule="auto"/>
              <w:jc w:val="both"/>
              <w:rPr>
                <w:rFonts w:ascii="Calibri" w:eastAsia="Times New Roman" w:hAnsi="Calibri" w:cs="Calibri"/>
                <w:color w:val="000000"/>
                <w:lang w:eastAsia="es-ES"/>
              </w:rPr>
            </w:pPr>
            <w:r w:rsidRPr="006D1E91">
              <w:rPr>
                <w:rFonts w:ascii="Calibri" w:eastAsia="Times New Roman" w:hAnsi="Calibri" w:cs="Calibri"/>
                <w:color w:val="000000"/>
                <w:lang w:eastAsia="es-ES"/>
              </w:rPr>
              <w:t>Número de municipios  que cuentan con el Sistema Nacional de competencias Deportivas y Académicas  "Supérate"</w:t>
            </w:r>
          </w:p>
        </w:tc>
        <w:tc>
          <w:tcPr>
            <w:tcW w:w="1540" w:type="dxa"/>
            <w:tcBorders>
              <w:top w:val="nil"/>
              <w:left w:val="nil"/>
              <w:bottom w:val="single" w:sz="4" w:space="0" w:color="auto"/>
              <w:right w:val="single" w:sz="4" w:space="0" w:color="auto"/>
            </w:tcBorders>
            <w:shd w:val="clear" w:color="auto" w:fill="auto"/>
            <w:noWrap/>
            <w:vAlign w:val="center"/>
            <w:hideMark/>
          </w:tcPr>
          <w:p w:rsidR="006D1E91" w:rsidRPr="006D1E91" w:rsidRDefault="006D1E91" w:rsidP="006D1E91">
            <w:pPr>
              <w:spacing w:after="0" w:line="240" w:lineRule="auto"/>
              <w:jc w:val="center"/>
              <w:rPr>
                <w:rFonts w:ascii="Calibri" w:eastAsia="Times New Roman" w:hAnsi="Calibri" w:cs="Calibri"/>
                <w:color w:val="000000"/>
                <w:lang w:eastAsia="es-ES"/>
              </w:rPr>
            </w:pPr>
            <w:r w:rsidRPr="006D1E91">
              <w:rPr>
                <w:rFonts w:ascii="Calibri" w:eastAsia="Times New Roman" w:hAnsi="Calibri" w:cs="Calibri"/>
                <w:color w:val="000000"/>
                <w:lang w:eastAsia="es-ES"/>
              </w:rPr>
              <w:t>0</w:t>
            </w:r>
          </w:p>
        </w:tc>
        <w:tc>
          <w:tcPr>
            <w:tcW w:w="1200" w:type="dxa"/>
            <w:tcBorders>
              <w:top w:val="nil"/>
              <w:left w:val="nil"/>
              <w:bottom w:val="single" w:sz="4" w:space="0" w:color="auto"/>
              <w:right w:val="single" w:sz="4" w:space="0" w:color="auto"/>
            </w:tcBorders>
            <w:shd w:val="clear" w:color="auto" w:fill="auto"/>
            <w:noWrap/>
            <w:vAlign w:val="center"/>
            <w:hideMark/>
          </w:tcPr>
          <w:p w:rsidR="006D1E91" w:rsidRPr="006D1E91" w:rsidRDefault="006D1E91" w:rsidP="006D1E91">
            <w:pPr>
              <w:spacing w:after="0" w:line="240" w:lineRule="auto"/>
              <w:jc w:val="center"/>
              <w:rPr>
                <w:rFonts w:ascii="Calibri" w:eastAsia="Times New Roman" w:hAnsi="Calibri" w:cs="Calibri"/>
                <w:color w:val="000000"/>
                <w:lang w:eastAsia="es-ES"/>
              </w:rPr>
            </w:pPr>
            <w:r w:rsidRPr="006D1E91">
              <w:rPr>
                <w:rFonts w:ascii="Calibri" w:eastAsia="Times New Roman" w:hAnsi="Calibri" w:cs="Calibri"/>
                <w:color w:val="000000"/>
                <w:lang w:eastAsia="es-ES"/>
              </w:rPr>
              <w:t>1.102</w:t>
            </w:r>
          </w:p>
        </w:tc>
      </w:tr>
      <w:tr w:rsidR="006D1E91" w:rsidRPr="006D1E91" w:rsidTr="007F4780">
        <w:trPr>
          <w:trHeight w:val="1200"/>
          <w:jc w:val="center"/>
        </w:trPr>
        <w:tc>
          <w:tcPr>
            <w:tcW w:w="2780" w:type="dxa"/>
            <w:tcBorders>
              <w:top w:val="nil"/>
              <w:left w:val="single" w:sz="4" w:space="0" w:color="auto"/>
              <w:bottom w:val="single" w:sz="4" w:space="0" w:color="auto"/>
              <w:right w:val="single" w:sz="4" w:space="0" w:color="auto"/>
            </w:tcBorders>
            <w:shd w:val="clear" w:color="auto" w:fill="auto"/>
            <w:vAlign w:val="center"/>
            <w:hideMark/>
          </w:tcPr>
          <w:p w:rsidR="006D1E91" w:rsidRPr="006D1E91" w:rsidRDefault="006D1E91" w:rsidP="007F4780">
            <w:pPr>
              <w:spacing w:after="0" w:line="240" w:lineRule="auto"/>
              <w:jc w:val="both"/>
              <w:rPr>
                <w:rFonts w:ascii="Calibri" w:eastAsia="Times New Roman" w:hAnsi="Calibri" w:cs="Calibri"/>
                <w:color w:val="000000"/>
                <w:lang w:eastAsia="es-ES"/>
              </w:rPr>
            </w:pPr>
            <w:r w:rsidRPr="006D1E91">
              <w:rPr>
                <w:rFonts w:ascii="Calibri" w:eastAsia="Times New Roman" w:hAnsi="Calibri" w:cs="Calibri"/>
                <w:color w:val="000000"/>
                <w:lang w:eastAsia="es-ES"/>
              </w:rPr>
              <w:t>Número de municipios que cumplen con condiciones mínimas para el desarrollo de actividades  y recreativas</w:t>
            </w:r>
          </w:p>
        </w:tc>
        <w:tc>
          <w:tcPr>
            <w:tcW w:w="1540" w:type="dxa"/>
            <w:tcBorders>
              <w:top w:val="nil"/>
              <w:left w:val="nil"/>
              <w:bottom w:val="single" w:sz="4" w:space="0" w:color="auto"/>
              <w:right w:val="single" w:sz="4" w:space="0" w:color="auto"/>
            </w:tcBorders>
            <w:shd w:val="clear" w:color="auto" w:fill="auto"/>
            <w:noWrap/>
            <w:vAlign w:val="center"/>
            <w:hideMark/>
          </w:tcPr>
          <w:p w:rsidR="006D1E91" w:rsidRPr="006D1E91" w:rsidRDefault="006D1E91" w:rsidP="006D1E91">
            <w:pPr>
              <w:spacing w:after="0" w:line="240" w:lineRule="auto"/>
              <w:jc w:val="center"/>
              <w:rPr>
                <w:rFonts w:ascii="Calibri" w:eastAsia="Times New Roman" w:hAnsi="Calibri" w:cs="Calibri"/>
                <w:color w:val="000000"/>
                <w:lang w:eastAsia="es-ES"/>
              </w:rPr>
            </w:pPr>
            <w:r w:rsidRPr="006D1E91">
              <w:rPr>
                <w:rFonts w:ascii="Calibri" w:eastAsia="Times New Roman" w:hAnsi="Calibri" w:cs="Calibri"/>
                <w:color w:val="000000"/>
                <w:lang w:eastAsia="es-ES"/>
              </w:rPr>
              <w:t>0</w:t>
            </w:r>
          </w:p>
        </w:tc>
        <w:tc>
          <w:tcPr>
            <w:tcW w:w="1200" w:type="dxa"/>
            <w:tcBorders>
              <w:top w:val="nil"/>
              <w:left w:val="nil"/>
              <w:bottom w:val="single" w:sz="4" w:space="0" w:color="auto"/>
              <w:right w:val="single" w:sz="4" w:space="0" w:color="auto"/>
            </w:tcBorders>
            <w:shd w:val="clear" w:color="auto" w:fill="auto"/>
            <w:noWrap/>
            <w:vAlign w:val="center"/>
            <w:hideMark/>
          </w:tcPr>
          <w:p w:rsidR="006D1E91" w:rsidRPr="006D1E91" w:rsidRDefault="006D1E91" w:rsidP="006D1E91">
            <w:pPr>
              <w:spacing w:after="0" w:line="240" w:lineRule="auto"/>
              <w:jc w:val="center"/>
              <w:rPr>
                <w:rFonts w:ascii="Calibri" w:eastAsia="Times New Roman" w:hAnsi="Calibri" w:cs="Calibri"/>
                <w:color w:val="000000"/>
                <w:lang w:eastAsia="es-ES"/>
              </w:rPr>
            </w:pPr>
            <w:r w:rsidRPr="006D1E91">
              <w:rPr>
                <w:rFonts w:ascii="Calibri" w:eastAsia="Times New Roman" w:hAnsi="Calibri" w:cs="Calibri"/>
                <w:color w:val="000000"/>
                <w:lang w:eastAsia="es-ES"/>
              </w:rPr>
              <w:t>881</w:t>
            </w:r>
          </w:p>
        </w:tc>
      </w:tr>
    </w:tbl>
    <w:p w:rsidR="006D1E91" w:rsidRPr="005E2E69" w:rsidRDefault="005E2E69" w:rsidP="005E2E69">
      <w:pPr>
        <w:jc w:val="center"/>
        <w:rPr>
          <w:rFonts w:ascii="Arial" w:hAnsi="Arial" w:cs="Arial"/>
          <w:color w:val="000000"/>
          <w:sz w:val="16"/>
          <w:szCs w:val="16"/>
          <w:lang w:val="es-CO"/>
        </w:rPr>
      </w:pPr>
      <w:r w:rsidRPr="00393377">
        <w:rPr>
          <w:rFonts w:ascii="Arial" w:hAnsi="Arial" w:cs="Arial"/>
          <w:b/>
          <w:color w:val="000000"/>
          <w:sz w:val="16"/>
          <w:szCs w:val="16"/>
          <w:lang w:val="es-CO"/>
        </w:rPr>
        <w:t>Fuente</w:t>
      </w:r>
      <w:r>
        <w:rPr>
          <w:rFonts w:ascii="Arial" w:hAnsi="Arial" w:cs="Arial"/>
          <w:color w:val="000000"/>
          <w:sz w:val="16"/>
          <w:szCs w:val="16"/>
          <w:lang w:val="es-CO"/>
        </w:rPr>
        <w:t xml:space="preserve">: </w:t>
      </w:r>
      <w:r w:rsidR="00ED6067">
        <w:rPr>
          <w:rFonts w:ascii="Arial" w:hAnsi="Arial" w:cs="Arial"/>
          <w:color w:val="000000"/>
          <w:sz w:val="16"/>
          <w:szCs w:val="16"/>
          <w:lang w:val="es-CO"/>
        </w:rPr>
        <w:t>Plan Nacional de Desarrollo 2010 – 2014. “Prosperidad para Todos”. Más empleo, menos pobreza y más seguridad”. República de Colombia.</w:t>
      </w:r>
    </w:p>
    <w:p w:rsidR="00634470" w:rsidRPr="00634470" w:rsidRDefault="00922A14" w:rsidP="004B3E09">
      <w:pPr>
        <w:jc w:val="both"/>
        <w:rPr>
          <w:rFonts w:ascii="Arial" w:hAnsi="Arial" w:cs="Arial"/>
          <w:color w:val="000000"/>
          <w:sz w:val="24"/>
          <w:szCs w:val="24"/>
          <w:lang w:val="es-CO"/>
        </w:rPr>
      </w:pPr>
      <w:r>
        <w:rPr>
          <w:rFonts w:ascii="Arial" w:hAnsi="Arial" w:cs="Arial"/>
          <w:color w:val="000000"/>
          <w:sz w:val="24"/>
          <w:szCs w:val="24"/>
          <w:lang w:val="es-CO"/>
        </w:rPr>
        <w:t>Una</w:t>
      </w:r>
      <w:r w:rsidR="003A2CAA">
        <w:rPr>
          <w:rFonts w:ascii="Arial" w:hAnsi="Arial" w:cs="Arial"/>
          <w:color w:val="000000"/>
          <w:sz w:val="24"/>
          <w:szCs w:val="24"/>
          <w:lang w:val="es-CO"/>
        </w:rPr>
        <w:t xml:space="preserve"> visión</w:t>
      </w:r>
      <w:r>
        <w:rPr>
          <w:rFonts w:ascii="Arial" w:hAnsi="Arial" w:cs="Arial"/>
          <w:color w:val="000000"/>
          <w:sz w:val="24"/>
          <w:szCs w:val="24"/>
          <w:lang w:val="es-CO"/>
        </w:rPr>
        <w:t xml:space="preserve"> más</w:t>
      </w:r>
      <w:r w:rsidR="003A2CAA">
        <w:rPr>
          <w:rFonts w:ascii="Arial" w:hAnsi="Arial" w:cs="Arial"/>
          <w:color w:val="000000"/>
          <w:sz w:val="24"/>
          <w:szCs w:val="24"/>
          <w:lang w:val="es-CO"/>
        </w:rPr>
        <w:t xml:space="preserve"> amplia </w:t>
      </w:r>
      <w:r>
        <w:rPr>
          <w:rFonts w:ascii="Arial" w:hAnsi="Arial" w:cs="Arial"/>
          <w:color w:val="000000"/>
          <w:sz w:val="24"/>
          <w:szCs w:val="24"/>
          <w:lang w:val="es-CO"/>
        </w:rPr>
        <w:t>del compromiso público con la actividad física</w:t>
      </w:r>
      <w:r w:rsidR="003A2CAA">
        <w:rPr>
          <w:rFonts w:ascii="Arial" w:hAnsi="Arial" w:cs="Arial"/>
          <w:color w:val="000000"/>
          <w:sz w:val="24"/>
          <w:szCs w:val="24"/>
          <w:lang w:val="es-CO"/>
        </w:rPr>
        <w:t xml:space="preserve"> y</w:t>
      </w:r>
      <w:r>
        <w:rPr>
          <w:rFonts w:ascii="Arial" w:hAnsi="Arial" w:cs="Arial"/>
          <w:color w:val="000000"/>
          <w:sz w:val="24"/>
          <w:szCs w:val="24"/>
          <w:lang w:val="es-CO"/>
        </w:rPr>
        <w:t xml:space="preserve"> recreativa, l</w:t>
      </w:r>
      <w:r w:rsidR="00544126">
        <w:rPr>
          <w:rFonts w:ascii="Arial" w:hAnsi="Arial" w:cs="Arial"/>
          <w:color w:val="000000"/>
          <w:sz w:val="24"/>
          <w:szCs w:val="24"/>
          <w:lang w:val="es-CO"/>
        </w:rPr>
        <w:t xml:space="preserve">a evidencia </w:t>
      </w:r>
      <w:r>
        <w:rPr>
          <w:rFonts w:ascii="Arial" w:hAnsi="Arial" w:cs="Arial"/>
          <w:color w:val="000000"/>
          <w:sz w:val="24"/>
          <w:szCs w:val="24"/>
          <w:lang w:val="es-CO"/>
        </w:rPr>
        <w:t>el Distrito de Bogotá, ya que considera dentro de su plan estratégico distrital, no solo acciones afirmativas en materia deportiva, sino que incorpora el tema de los “</w:t>
      </w:r>
      <w:r>
        <w:rPr>
          <w:rFonts w:ascii="Arial" w:hAnsi="Arial" w:cs="Arial"/>
          <w:b/>
          <w:color w:val="000000"/>
          <w:sz w:val="24"/>
          <w:szCs w:val="24"/>
          <w:lang w:val="es-CO"/>
        </w:rPr>
        <w:t xml:space="preserve">Parques”, </w:t>
      </w:r>
      <w:r>
        <w:rPr>
          <w:rFonts w:ascii="Arial" w:hAnsi="Arial" w:cs="Arial"/>
          <w:color w:val="000000"/>
          <w:sz w:val="24"/>
          <w:szCs w:val="24"/>
          <w:lang w:val="es-CO"/>
        </w:rPr>
        <w:t>entendiéndolos como elescenario</w:t>
      </w:r>
      <w:r w:rsidR="003A2CAA">
        <w:rPr>
          <w:rFonts w:ascii="Arial" w:hAnsi="Arial" w:cs="Arial"/>
          <w:color w:val="000000"/>
          <w:sz w:val="24"/>
          <w:szCs w:val="24"/>
          <w:lang w:val="es-CO"/>
        </w:rPr>
        <w:t xml:space="preserve"> que por excelencia permite el acceso y el desarrollo de actividades lúdicas y de formación deportiva para toda la población</w:t>
      </w:r>
      <w:r w:rsidR="00544126">
        <w:rPr>
          <w:rFonts w:ascii="Arial" w:hAnsi="Arial" w:cs="Arial"/>
          <w:color w:val="000000"/>
          <w:sz w:val="24"/>
          <w:szCs w:val="24"/>
          <w:lang w:val="es-CO"/>
        </w:rPr>
        <w:t>, sin excepción alguna</w:t>
      </w:r>
      <w:r w:rsidR="003A2CAA">
        <w:rPr>
          <w:rFonts w:ascii="Arial" w:hAnsi="Arial" w:cs="Arial"/>
          <w:color w:val="000000"/>
          <w:sz w:val="24"/>
          <w:szCs w:val="24"/>
          <w:lang w:val="es-CO"/>
        </w:rPr>
        <w:t>.</w:t>
      </w:r>
    </w:p>
    <w:p w:rsidR="00F935FA" w:rsidRDefault="00FD25F8" w:rsidP="004B3E09">
      <w:pPr>
        <w:jc w:val="both"/>
        <w:rPr>
          <w:rFonts w:ascii="Arial" w:hAnsi="Arial" w:cs="Arial"/>
          <w:color w:val="000000"/>
          <w:sz w:val="24"/>
          <w:szCs w:val="24"/>
        </w:rPr>
      </w:pPr>
      <w:r>
        <w:rPr>
          <w:rFonts w:ascii="Arial" w:hAnsi="Arial" w:cs="Arial"/>
          <w:color w:val="000000"/>
          <w:sz w:val="24"/>
          <w:szCs w:val="24"/>
        </w:rPr>
        <w:t>Actualmente, el Distrito cuenta con la</w:t>
      </w:r>
      <w:r w:rsidR="00A02FAC" w:rsidRPr="004B3E09">
        <w:rPr>
          <w:rFonts w:ascii="Arial" w:hAnsi="Arial" w:cs="Arial"/>
          <w:b/>
          <w:sz w:val="24"/>
        </w:rPr>
        <w:t>Política Pública de Deporte, Recreación y Actividad Física para Bogotá 2009-2019, “</w:t>
      </w:r>
      <w:r w:rsidR="00A02FAC" w:rsidRPr="004B3E09">
        <w:rPr>
          <w:rFonts w:ascii="Arial" w:hAnsi="Arial" w:cs="Arial"/>
          <w:b/>
          <w:i/>
          <w:sz w:val="24"/>
        </w:rPr>
        <w:t>BOGOTÁ más ACTIVA</w:t>
      </w:r>
      <w:r w:rsidR="00A02FAC" w:rsidRPr="004B3E09">
        <w:rPr>
          <w:rFonts w:ascii="Arial" w:hAnsi="Arial" w:cs="Arial"/>
          <w:b/>
          <w:sz w:val="24"/>
        </w:rPr>
        <w:t xml:space="preserve">”, </w:t>
      </w:r>
      <w:r w:rsidR="00A02FAC" w:rsidRPr="004B3E09">
        <w:rPr>
          <w:rFonts w:ascii="Arial" w:hAnsi="Arial" w:cs="Arial"/>
          <w:color w:val="000000"/>
          <w:sz w:val="24"/>
          <w:szCs w:val="24"/>
        </w:rPr>
        <w:t xml:space="preserve">aprobada </w:t>
      </w:r>
      <w:r w:rsidR="00A02FAC" w:rsidRPr="004B3E09">
        <w:rPr>
          <w:rFonts w:ascii="Arial" w:hAnsi="Arial" w:cs="Arial"/>
          <w:color w:val="000000"/>
          <w:sz w:val="24"/>
          <w:szCs w:val="24"/>
        </w:rPr>
        <w:lastRenderedPageBreak/>
        <w:t>por el Comité Sectorial de Cultura, Recreación y Deporte el 29 de octubre de 2009</w:t>
      </w:r>
      <w:r w:rsidR="004B3E09" w:rsidRPr="004B3E09">
        <w:rPr>
          <w:rFonts w:ascii="Arial" w:hAnsi="Arial" w:cs="Arial"/>
          <w:color w:val="000000"/>
          <w:sz w:val="24"/>
          <w:szCs w:val="24"/>
        </w:rPr>
        <w:t xml:space="preserve">; y el </w:t>
      </w:r>
      <w:r w:rsidR="004B3E09" w:rsidRPr="004B3E09">
        <w:rPr>
          <w:rFonts w:ascii="Arial" w:hAnsi="Arial" w:cs="Arial"/>
          <w:b/>
          <w:color w:val="000000"/>
          <w:sz w:val="24"/>
          <w:szCs w:val="24"/>
        </w:rPr>
        <w:t>Decreto 308 de 2006</w:t>
      </w:r>
      <w:r w:rsidR="004B3E09" w:rsidRPr="004B3E09">
        <w:rPr>
          <w:rFonts w:ascii="Arial" w:hAnsi="Arial" w:cs="Arial"/>
          <w:color w:val="000000"/>
          <w:sz w:val="24"/>
          <w:szCs w:val="24"/>
        </w:rPr>
        <w:t xml:space="preserve">, por el cual adoptó el </w:t>
      </w:r>
      <w:r w:rsidR="004B3E09" w:rsidRPr="004B3E09">
        <w:rPr>
          <w:rFonts w:ascii="Arial" w:hAnsi="Arial" w:cs="Arial"/>
          <w:b/>
          <w:color w:val="000000"/>
          <w:sz w:val="24"/>
          <w:szCs w:val="24"/>
        </w:rPr>
        <w:t>Plan Maestro de Equipamientos Deportivos y Recreativos para Bogotá, D</w:t>
      </w:r>
      <w:r w:rsidR="004B3E09">
        <w:rPr>
          <w:rFonts w:ascii="Arial" w:hAnsi="Arial" w:cs="Arial"/>
          <w:b/>
          <w:color w:val="000000"/>
          <w:sz w:val="24"/>
          <w:szCs w:val="24"/>
        </w:rPr>
        <w:t>.</w:t>
      </w:r>
      <w:r w:rsidR="004B3E09" w:rsidRPr="004B3E09">
        <w:rPr>
          <w:rFonts w:ascii="Arial" w:hAnsi="Arial" w:cs="Arial"/>
          <w:b/>
          <w:color w:val="000000"/>
          <w:sz w:val="24"/>
          <w:szCs w:val="24"/>
        </w:rPr>
        <w:t>C</w:t>
      </w:r>
      <w:r w:rsidR="004B3E09">
        <w:rPr>
          <w:rFonts w:ascii="Arial" w:hAnsi="Arial" w:cs="Arial"/>
          <w:color w:val="000000"/>
          <w:sz w:val="24"/>
          <w:szCs w:val="24"/>
        </w:rPr>
        <w:t xml:space="preserve">. </w:t>
      </w:r>
    </w:p>
    <w:p w:rsidR="00F935FA" w:rsidRPr="00F935FA" w:rsidRDefault="001B547B" w:rsidP="00F935FA">
      <w:pPr>
        <w:jc w:val="both"/>
        <w:rPr>
          <w:rFonts w:ascii="Arial" w:hAnsi="Arial" w:cs="Arial"/>
          <w:color w:val="000000"/>
          <w:sz w:val="24"/>
          <w:szCs w:val="24"/>
        </w:rPr>
      </w:pPr>
      <w:r>
        <w:rPr>
          <w:rFonts w:ascii="Arial" w:hAnsi="Arial" w:cs="Arial"/>
          <w:color w:val="000000"/>
          <w:sz w:val="24"/>
          <w:szCs w:val="24"/>
        </w:rPr>
        <w:t>La</w:t>
      </w:r>
      <w:r w:rsidR="004B3E09">
        <w:rPr>
          <w:rFonts w:ascii="Arial" w:hAnsi="Arial" w:cs="Arial"/>
          <w:color w:val="000000"/>
          <w:sz w:val="24"/>
          <w:szCs w:val="24"/>
        </w:rPr>
        <w:t>s anteriores constituyen iniciativas</w:t>
      </w:r>
      <w:r w:rsidR="009F21B3">
        <w:rPr>
          <w:rFonts w:ascii="Arial" w:hAnsi="Arial" w:cs="Arial"/>
          <w:color w:val="000000"/>
          <w:sz w:val="24"/>
          <w:szCs w:val="24"/>
        </w:rPr>
        <w:t xml:space="preserve"> de gran envergadura, </w:t>
      </w:r>
      <w:r w:rsidR="006B2ED3">
        <w:rPr>
          <w:rFonts w:ascii="Arial" w:hAnsi="Arial" w:cs="Arial"/>
          <w:color w:val="000000"/>
          <w:sz w:val="24"/>
          <w:szCs w:val="24"/>
        </w:rPr>
        <w:t>que</w:t>
      </w:r>
      <w:r w:rsidR="009F21B3">
        <w:rPr>
          <w:rFonts w:ascii="Arial" w:hAnsi="Arial" w:cs="Arial"/>
          <w:color w:val="000000"/>
          <w:sz w:val="24"/>
          <w:szCs w:val="24"/>
        </w:rPr>
        <w:t>pueden ser de gran utilidad para la formulación de la “</w:t>
      </w:r>
      <w:r w:rsidR="009F21B3" w:rsidRPr="00CA2C65">
        <w:rPr>
          <w:rFonts w:ascii="Arial" w:hAnsi="Arial" w:cs="Arial"/>
          <w:b/>
          <w:sz w:val="24"/>
          <w:szCs w:val="24"/>
        </w:rPr>
        <w:t>Política Nacional de Parques</w:t>
      </w:r>
      <w:r w:rsidR="009F21B3">
        <w:rPr>
          <w:rFonts w:ascii="Arial" w:hAnsi="Arial" w:cs="Arial"/>
          <w:b/>
          <w:sz w:val="24"/>
          <w:szCs w:val="24"/>
        </w:rPr>
        <w:t>”,</w:t>
      </w:r>
      <w:r w:rsidR="009F21B3">
        <w:rPr>
          <w:rFonts w:ascii="Arial" w:hAnsi="Arial" w:cs="Arial"/>
          <w:color w:val="000000"/>
          <w:sz w:val="24"/>
          <w:szCs w:val="24"/>
        </w:rPr>
        <w:t>en la medida que aportan referentes, lineamientos y pautas,</w:t>
      </w:r>
      <w:r w:rsidR="00895802">
        <w:rPr>
          <w:rFonts w:ascii="Arial" w:hAnsi="Arial" w:cs="Arial"/>
          <w:color w:val="000000"/>
          <w:sz w:val="24"/>
          <w:szCs w:val="24"/>
        </w:rPr>
        <w:t xml:space="preserve"> y</w:t>
      </w:r>
      <w:r w:rsidR="009F21B3">
        <w:rPr>
          <w:rFonts w:ascii="Arial" w:hAnsi="Arial" w:cs="Arial"/>
          <w:color w:val="000000"/>
          <w:sz w:val="24"/>
          <w:szCs w:val="24"/>
        </w:rPr>
        <w:t xml:space="preserve"> cuya contribución</w:t>
      </w:r>
      <w:r w:rsidR="00F935FA">
        <w:rPr>
          <w:rFonts w:ascii="Arial" w:hAnsi="Arial" w:cs="Arial"/>
          <w:color w:val="000000"/>
          <w:sz w:val="24"/>
          <w:szCs w:val="24"/>
        </w:rPr>
        <w:t xml:space="preserve"> de hecho </w:t>
      </w:r>
      <w:r w:rsidR="00232B5C">
        <w:rPr>
          <w:rFonts w:ascii="Arial" w:hAnsi="Arial" w:cs="Arial"/>
          <w:color w:val="000000"/>
          <w:sz w:val="24"/>
          <w:szCs w:val="24"/>
        </w:rPr>
        <w:t xml:space="preserve">ya </w:t>
      </w:r>
      <w:r w:rsidR="009F21B3">
        <w:rPr>
          <w:rFonts w:ascii="Arial" w:hAnsi="Arial" w:cs="Arial"/>
          <w:color w:val="000000"/>
          <w:sz w:val="24"/>
          <w:szCs w:val="24"/>
        </w:rPr>
        <w:t xml:space="preserve">ha sido </w:t>
      </w:r>
      <w:r w:rsidR="007E601C">
        <w:rPr>
          <w:rFonts w:ascii="Arial" w:hAnsi="Arial" w:cs="Arial"/>
          <w:color w:val="000000"/>
          <w:sz w:val="24"/>
          <w:szCs w:val="24"/>
        </w:rPr>
        <w:t>significativa, en</w:t>
      </w:r>
      <w:r w:rsidR="00F935FA">
        <w:rPr>
          <w:rFonts w:ascii="Arial" w:hAnsi="Arial" w:cs="Arial"/>
          <w:color w:val="000000"/>
          <w:sz w:val="24"/>
          <w:szCs w:val="24"/>
        </w:rPr>
        <w:t xml:space="preserve"> la elaboración del presente proyecto de ley.</w:t>
      </w:r>
    </w:p>
    <w:p w:rsidR="00590550" w:rsidRDefault="00393377" w:rsidP="00A02FAC">
      <w:pPr>
        <w:pStyle w:val="Default"/>
        <w:jc w:val="both"/>
        <w:rPr>
          <w:rFonts w:ascii="Arial" w:hAnsi="Arial" w:cs="Arial"/>
        </w:rPr>
      </w:pPr>
      <w:r w:rsidRPr="00393377">
        <w:rPr>
          <w:rFonts w:ascii="Arial" w:hAnsi="Arial" w:cs="Arial"/>
          <w:b/>
        </w:rPr>
        <w:t>ESTADÍSTICAS</w:t>
      </w:r>
      <w:r w:rsidR="00590550">
        <w:rPr>
          <w:rFonts w:ascii="Arial" w:hAnsi="Arial" w:cs="Arial"/>
        </w:rPr>
        <w:t>:</w:t>
      </w:r>
    </w:p>
    <w:p w:rsidR="00CA6C5F" w:rsidRDefault="00CA6C5F" w:rsidP="00A02FAC">
      <w:pPr>
        <w:pStyle w:val="Default"/>
        <w:jc w:val="both"/>
        <w:rPr>
          <w:rFonts w:ascii="Arial" w:hAnsi="Arial" w:cs="Arial"/>
        </w:rPr>
      </w:pPr>
    </w:p>
    <w:p w:rsidR="000555FE" w:rsidRDefault="000555FE" w:rsidP="00A02FAC">
      <w:pPr>
        <w:pStyle w:val="Default"/>
        <w:jc w:val="both"/>
        <w:rPr>
          <w:rFonts w:ascii="Arial" w:hAnsi="Arial" w:cs="Arial"/>
        </w:rPr>
      </w:pPr>
      <w:r>
        <w:rPr>
          <w:rFonts w:ascii="Arial" w:hAnsi="Arial" w:cs="Arial"/>
        </w:rPr>
        <w:t>Algunas cifras sobre actividad física, salud y deporte:</w:t>
      </w:r>
    </w:p>
    <w:p w:rsidR="000555FE" w:rsidRDefault="000555FE" w:rsidP="00A02FAC">
      <w:pPr>
        <w:pStyle w:val="Default"/>
        <w:jc w:val="both"/>
        <w:rPr>
          <w:rFonts w:ascii="Arial" w:hAnsi="Arial" w:cs="Arial"/>
        </w:rPr>
      </w:pPr>
    </w:p>
    <w:p w:rsidR="00CA6C5F" w:rsidRDefault="00EC78C0" w:rsidP="00CA6C5F">
      <w:pPr>
        <w:jc w:val="both"/>
        <w:rPr>
          <w:rFonts w:ascii="Arial" w:hAnsi="Arial" w:cs="Arial"/>
          <w:color w:val="000000"/>
          <w:sz w:val="24"/>
          <w:szCs w:val="24"/>
        </w:rPr>
      </w:pPr>
      <w:r>
        <w:rPr>
          <w:rFonts w:ascii="Arial" w:hAnsi="Arial" w:cs="Arial"/>
          <w:color w:val="000000"/>
          <w:sz w:val="24"/>
          <w:szCs w:val="24"/>
        </w:rPr>
        <w:t xml:space="preserve">- </w:t>
      </w:r>
      <w:r w:rsidR="00C625B2">
        <w:rPr>
          <w:rFonts w:ascii="Arial" w:hAnsi="Arial" w:cs="Arial"/>
          <w:color w:val="000000"/>
          <w:sz w:val="24"/>
          <w:szCs w:val="24"/>
        </w:rPr>
        <w:t xml:space="preserve">Tras la firma de un acuerdo entre la </w:t>
      </w:r>
      <w:r w:rsidR="00CA6C5F">
        <w:rPr>
          <w:rFonts w:ascii="Arial" w:hAnsi="Arial" w:cs="Arial"/>
          <w:color w:val="000000"/>
          <w:sz w:val="24"/>
          <w:szCs w:val="24"/>
        </w:rPr>
        <w:t>Organización Mundial de la Salud</w:t>
      </w:r>
      <w:r w:rsidR="00D07A9E">
        <w:rPr>
          <w:rFonts w:ascii="Arial" w:hAnsi="Arial" w:cs="Arial"/>
          <w:color w:val="000000"/>
          <w:sz w:val="24"/>
          <w:szCs w:val="24"/>
        </w:rPr>
        <w:t xml:space="preserve">(OMS) </w:t>
      </w:r>
      <w:r w:rsidR="00C625B2">
        <w:rPr>
          <w:rFonts w:ascii="Arial" w:hAnsi="Arial" w:cs="Arial"/>
          <w:color w:val="000000"/>
          <w:sz w:val="24"/>
          <w:szCs w:val="24"/>
        </w:rPr>
        <w:t xml:space="preserve">y </w:t>
      </w:r>
      <w:r w:rsidR="00C625B2" w:rsidRPr="00C625B2">
        <w:rPr>
          <w:rFonts w:ascii="Arial" w:hAnsi="Arial" w:cs="Arial"/>
          <w:color w:val="000000"/>
          <w:sz w:val="24"/>
          <w:szCs w:val="24"/>
        </w:rPr>
        <w:t>el Comité Olímpico Internacional</w:t>
      </w:r>
      <w:r w:rsidR="00CA6C5F">
        <w:rPr>
          <w:rFonts w:ascii="Arial" w:hAnsi="Arial" w:cs="Arial"/>
          <w:color w:val="000000"/>
          <w:sz w:val="24"/>
          <w:szCs w:val="24"/>
        </w:rPr>
        <w:t xml:space="preserve">, </w:t>
      </w:r>
      <w:r w:rsidR="00C625B2" w:rsidRPr="00C625B2">
        <w:rPr>
          <w:rFonts w:ascii="Arial" w:hAnsi="Arial" w:cs="Arial"/>
          <w:color w:val="000000"/>
          <w:sz w:val="24"/>
          <w:szCs w:val="24"/>
        </w:rPr>
        <w:t xml:space="preserve">el </w:t>
      </w:r>
      <w:r w:rsidR="00C625B2" w:rsidRPr="00C625B2">
        <w:rPr>
          <w:rFonts w:ascii="Arial" w:hAnsi="Arial" w:cs="Arial"/>
          <w:iCs/>
          <w:color w:val="000000"/>
          <w:sz w:val="24"/>
          <w:szCs w:val="24"/>
        </w:rPr>
        <w:t>21 de julio de 2010, en Lausana</w:t>
      </w:r>
      <w:r w:rsidR="00C625B2">
        <w:rPr>
          <w:rFonts w:ascii="Arial" w:hAnsi="Arial" w:cs="Arial"/>
          <w:iCs/>
          <w:color w:val="000000"/>
          <w:sz w:val="24"/>
          <w:szCs w:val="24"/>
        </w:rPr>
        <w:t>, se publicaron algunas cifras mundiales relacionadas con el deporte, la salud y la actividad física. De acuerdo con los datos entregados,</w:t>
      </w:r>
      <w:r w:rsidR="00CA6C5F">
        <w:rPr>
          <w:rFonts w:ascii="Arial" w:hAnsi="Arial" w:cs="Arial"/>
          <w:color w:val="000000"/>
          <w:sz w:val="24"/>
          <w:szCs w:val="24"/>
        </w:rPr>
        <w:t>l</w:t>
      </w:r>
      <w:r w:rsidR="00CA6C5F" w:rsidRPr="00CA6C5F">
        <w:rPr>
          <w:rFonts w:ascii="Arial" w:hAnsi="Arial" w:cs="Arial"/>
          <w:color w:val="000000"/>
          <w:sz w:val="24"/>
          <w:szCs w:val="24"/>
        </w:rPr>
        <w:t xml:space="preserve">as enfermedades no transmisibles matan anualmente a unos 35 millones de personas, de los cuales cerca de 9 millones </w:t>
      </w:r>
      <w:r w:rsidR="00CA6C5F">
        <w:rPr>
          <w:rFonts w:ascii="Arial" w:hAnsi="Arial" w:cs="Arial"/>
          <w:color w:val="000000"/>
          <w:sz w:val="24"/>
          <w:szCs w:val="24"/>
        </w:rPr>
        <w:t xml:space="preserve">tienen </w:t>
      </w:r>
      <w:r w:rsidR="00CA6C5F" w:rsidRPr="00CA6C5F">
        <w:rPr>
          <w:rFonts w:ascii="Arial" w:hAnsi="Arial" w:cs="Arial"/>
          <w:color w:val="000000"/>
          <w:sz w:val="24"/>
          <w:szCs w:val="24"/>
        </w:rPr>
        <w:t xml:space="preserve">menos de 60 años. </w:t>
      </w:r>
      <w:r w:rsidR="00CA6C5F" w:rsidRPr="00FB5638">
        <w:rPr>
          <w:rFonts w:ascii="Arial" w:hAnsi="Arial" w:cs="Arial"/>
          <w:color w:val="000000"/>
          <w:sz w:val="24"/>
          <w:szCs w:val="24"/>
          <w:u w:val="single"/>
        </w:rPr>
        <w:t>La inactividad física es el cuarto factor de riesgo más importante de todas las muertes que se producen en el mundo, y contribuye a 1,9 millones de muertes anuales</w:t>
      </w:r>
      <w:r w:rsidR="00FD265D">
        <w:rPr>
          <w:rStyle w:val="Refdenotaalpie"/>
          <w:rFonts w:ascii="Arial" w:hAnsi="Arial" w:cs="Arial"/>
          <w:color w:val="000000"/>
          <w:sz w:val="24"/>
          <w:szCs w:val="24"/>
          <w:u w:val="single"/>
        </w:rPr>
        <w:footnoteReference w:id="6"/>
      </w:r>
      <w:r w:rsidR="00CA6C5F" w:rsidRPr="00FD265D">
        <w:rPr>
          <w:rFonts w:ascii="Arial" w:hAnsi="Arial" w:cs="Arial"/>
          <w:color w:val="000000"/>
          <w:sz w:val="24"/>
          <w:szCs w:val="24"/>
        </w:rPr>
        <w:t>.</w:t>
      </w:r>
    </w:p>
    <w:p w:rsidR="00C27DAD" w:rsidRPr="00C625B2" w:rsidRDefault="00DD7087" w:rsidP="00BE5511">
      <w:pPr>
        <w:jc w:val="both"/>
        <w:rPr>
          <w:rFonts w:ascii="Arial" w:hAnsi="Arial" w:cs="Arial"/>
          <w:color w:val="000000"/>
          <w:sz w:val="24"/>
          <w:szCs w:val="24"/>
        </w:rPr>
      </w:pPr>
      <w:r>
        <w:rPr>
          <w:rFonts w:ascii="Arial" w:hAnsi="Arial" w:cs="Arial"/>
          <w:color w:val="000000"/>
          <w:sz w:val="24"/>
          <w:szCs w:val="24"/>
        </w:rPr>
        <w:t>- S</w:t>
      </w:r>
      <w:r w:rsidRPr="00DD7087">
        <w:rPr>
          <w:rFonts w:ascii="Arial" w:hAnsi="Arial" w:cs="Arial"/>
          <w:color w:val="000000"/>
          <w:sz w:val="24"/>
          <w:szCs w:val="24"/>
        </w:rPr>
        <w:t>e estima que la inactividad física es la causa principal de aproximadamente un 21%-25% de los cánceres de mama y de colon, el 27% de los casos de diabetes y aproximadamente el 30% de la carga de cardiopatía isquémica.</w:t>
      </w:r>
    </w:p>
    <w:p w:rsidR="00DD7087" w:rsidRDefault="00DD7087" w:rsidP="00DD7087">
      <w:pPr>
        <w:jc w:val="both"/>
        <w:rPr>
          <w:rFonts w:ascii="Arial" w:hAnsi="Arial" w:cs="Arial"/>
          <w:color w:val="000000"/>
          <w:sz w:val="24"/>
          <w:szCs w:val="24"/>
        </w:rPr>
      </w:pPr>
      <w:r>
        <w:rPr>
          <w:rFonts w:ascii="Arial" w:hAnsi="Arial" w:cs="Arial"/>
          <w:color w:val="000000"/>
          <w:sz w:val="24"/>
          <w:szCs w:val="24"/>
        </w:rPr>
        <w:t xml:space="preserve">- </w:t>
      </w:r>
      <w:r w:rsidRPr="00C625B2">
        <w:rPr>
          <w:rFonts w:ascii="Arial" w:hAnsi="Arial" w:cs="Arial"/>
          <w:color w:val="000000"/>
          <w:sz w:val="24"/>
          <w:szCs w:val="24"/>
        </w:rPr>
        <w:t xml:space="preserve">Cerca de un 90% de las muertes de menores de 60 años se registran en los países en desarrollo y pueden prevenirse en gran medida reduciendo el consumo de tabaco, las dietas malsanas y la </w:t>
      </w:r>
      <w:r w:rsidRPr="00A53ED2">
        <w:rPr>
          <w:rFonts w:ascii="Arial" w:hAnsi="Arial" w:cs="Arial"/>
          <w:color w:val="000000"/>
          <w:sz w:val="24"/>
          <w:szCs w:val="24"/>
          <w:u w:val="single"/>
        </w:rPr>
        <w:t>inactividad física</w:t>
      </w:r>
      <w:r w:rsidRPr="00C625B2">
        <w:rPr>
          <w:rFonts w:ascii="Arial" w:hAnsi="Arial" w:cs="Arial"/>
          <w:color w:val="000000"/>
          <w:sz w:val="24"/>
          <w:szCs w:val="24"/>
        </w:rPr>
        <w:t>.</w:t>
      </w:r>
    </w:p>
    <w:p w:rsidR="004F6A05" w:rsidRPr="00FC1FB0" w:rsidRDefault="004F6A05" w:rsidP="005840F4">
      <w:pPr>
        <w:jc w:val="both"/>
        <w:rPr>
          <w:rFonts w:ascii="Arial" w:hAnsi="Arial" w:cs="Arial"/>
          <w:color w:val="000000"/>
          <w:sz w:val="24"/>
          <w:szCs w:val="24"/>
          <w:u w:val="single"/>
        </w:rPr>
      </w:pPr>
      <w:r w:rsidRPr="00FC1FB0">
        <w:rPr>
          <w:rFonts w:ascii="Arial" w:hAnsi="Arial" w:cs="Arial"/>
          <w:color w:val="000000"/>
          <w:sz w:val="24"/>
          <w:szCs w:val="24"/>
          <w:u w:val="single"/>
        </w:rPr>
        <w:t>- Según esta autoridad internacional, un nivel adecuado de actividad física regular en los adultos: reduce el riesgo de hipertensión, cardiopatía coronaria, accidente cerebrovascular, diabetes, cáncer de mama y de colon, depresión y caídas; mejora la salud ósea y funcional, y es un determinante clave del gastoenergético, y es por tanto fundamental para el equilibrio calórico y el control del peso.</w:t>
      </w:r>
    </w:p>
    <w:p w:rsidR="00DD7087" w:rsidRDefault="00DD7087" w:rsidP="00DD7087">
      <w:pPr>
        <w:jc w:val="both"/>
        <w:rPr>
          <w:rFonts w:ascii="Arial" w:hAnsi="Arial" w:cs="Arial"/>
          <w:color w:val="000000"/>
          <w:sz w:val="24"/>
          <w:szCs w:val="24"/>
        </w:rPr>
      </w:pPr>
      <w:r>
        <w:rPr>
          <w:rFonts w:ascii="Arial" w:hAnsi="Arial" w:cs="Arial"/>
          <w:color w:val="000000"/>
          <w:sz w:val="24"/>
          <w:szCs w:val="24"/>
        </w:rPr>
        <w:t xml:space="preserve">- A raíz de estas cifras, ambas organizaciones, </w:t>
      </w:r>
      <w:r w:rsidRPr="00BE5511">
        <w:rPr>
          <w:rFonts w:ascii="Arial" w:hAnsi="Arial" w:cs="Arial"/>
          <w:color w:val="000000"/>
          <w:sz w:val="24"/>
          <w:szCs w:val="24"/>
        </w:rPr>
        <w:t>se asocia</w:t>
      </w:r>
      <w:r>
        <w:rPr>
          <w:rFonts w:ascii="Arial" w:hAnsi="Arial" w:cs="Arial"/>
          <w:color w:val="000000"/>
          <w:sz w:val="24"/>
          <w:szCs w:val="24"/>
        </w:rPr>
        <w:t>ro</w:t>
      </w:r>
      <w:r w:rsidRPr="00BE5511">
        <w:rPr>
          <w:rFonts w:ascii="Arial" w:hAnsi="Arial" w:cs="Arial"/>
          <w:color w:val="000000"/>
          <w:sz w:val="24"/>
          <w:szCs w:val="24"/>
        </w:rPr>
        <w:t xml:space="preserve">n para fomentar </w:t>
      </w:r>
      <w:r w:rsidR="00852D49">
        <w:rPr>
          <w:rFonts w:ascii="Arial" w:hAnsi="Arial" w:cs="Arial"/>
          <w:color w:val="000000"/>
          <w:sz w:val="24"/>
          <w:szCs w:val="24"/>
        </w:rPr>
        <w:t>el modo de vida sana</w:t>
      </w:r>
      <w:r w:rsidRPr="00BE5511">
        <w:rPr>
          <w:rFonts w:ascii="Arial" w:hAnsi="Arial" w:cs="Arial"/>
          <w:color w:val="000000"/>
          <w:sz w:val="24"/>
          <w:szCs w:val="24"/>
        </w:rPr>
        <w:t xml:space="preserve">, y en particular la </w:t>
      </w:r>
      <w:r w:rsidRPr="00BE5511">
        <w:rPr>
          <w:rFonts w:ascii="Arial" w:hAnsi="Arial" w:cs="Arial"/>
          <w:color w:val="000000"/>
          <w:sz w:val="24"/>
          <w:szCs w:val="24"/>
          <w:u w:val="single"/>
        </w:rPr>
        <w:t>actividad física</w:t>
      </w:r>
      <w:r w:rsidRPr="00BE5511">
        <w:rPr>
          <w:rFonts w:ascii="Arial" w:hAnsi="Arial" w:cs="Arial"/>
          <w:color w:val="000000"/>
          <w:sz w:val="24"/>
          <w:szCs w:val="24"/>
        </w:rPr>
        <w:t xml:space="preserve">, el </w:t>
      </w:r>
      <w:r w:rsidRPr="00BE5511">
        <w:rPr>
          <w:rFonts w:ascii="Arial" w:hAnsi="Arial" w:cs="Arial"/>
          <w:color w:val="000000"/>
          <w:sz w:val="24"/>
          <w:szCs w:val="24"/>
          <w:u w:val="single"/>
        </w:rPr>
        <w:t>deporte para todos</w:t>
      </w:r>
      <w:r w:rsidRPr="00BE5511">
        <w:rPr>
          <w:rFonts w:ascii="Arial" w:hAnsi="Arial" w:cs="Arial"/>
          <w:color w:val="000000"/>
          <w:sz w:val="24"/>
          <w:szCs w:val="24"/>
        </w:rPr>
        <w:t>, los Juegos Olímpicos sin Tabaco, y la prevención de la obesidad infantil.</w:t>
      </w:r>
      <w:r>
        <w:rPr>
          <w:rFonts w:ascii="Arial" w:hAnsi="Arial" w:cs="Arial"/>
          <w:color w:val="000000"/>
          <w:sz w:val="24"/>
          <w:szCs w:val="24"/>
        </w:rPr>
        <w:t xml:space="preserve"> Acordaron a </w:t>
      </w:r>
      <w:r>
        <w:rPr>
          <w:rFonts w:ascii="Arial" w:hAnsi="Arial" w:cs="Arial"/>
          <w:color w:val="000000"/>
          <w:sz w:val="24"/>
          <w:szCs w:val="24"/>
        </w:rPr>
        <w:lastRenderedPageBreak/>
        <w:t xml:space="preserve">partir de la fecha, </w:t>
      </w:r>
      <w:r w:rsidRPr="00C27DAD">
        <w:rPr>
          <w:rFonts w:ascii="Arial" w:hAnsi="Arial" w:cs="Arial"/>
          <w:color w:val="000000"/>
          <w:sz w:val="24"/>
          <w:szCs w:val="24"/>
        </w:rPr>
        <w:t>la creación de un grupo de seguimiento que se reunirá al menos una vez al año para definir mejor, desarrollar y mantener un programa de cooperación internacional y llevar a cabo actividades de interés común</w:t>
      </w:r>
      <w:r>
        <w:rPr>
          <w:rFonts w:ascii="Arial" w:hAnsi="Arial" w:cs="Arial"/>
          <w:color w:val="000000"/>
          <w:sz w:val="24"/>
          <w:szCs w:val="24"/>
        </w:rPr>
        <w:t>.</w:t>
      </w:r>
    </w:p>
    <w:p w:rsidR="00A45FC3" w:rsidRDefault="004830D4" w:rsidP="00CA6C5F">
      <w:pPr>
        <w:jc w:val="both"/>
        <w:rPr>
          <w:rFonts w:ascii="Arial" w:hAnsi="Arial" w:cs="Arial"/>
          <w:color w:val="000000"/>
          <w:sz w:val="24"/>
          <w:szCs w:val="24"/>
        </w:rPr>
      </w:pPr>
      <w:r>
        <w:rPr>
          <w:rFonts w:ascii="Arial" w:hAnsi="Arial" w:cs="Arial"/>
          <w:color w:val="000000"/>
          <w:sz w:val="24"/>
          <w:szCs w:val="24"/>
        </w:rPr>
        <w:t>- En el caso de Colombia</w:t>
      </w:r>
      <w:r w:rsidR="00FC1FB0">
        <w:rPr>
          <w:rFonts w:ascii="Arial" w:hAnsi="Arial" w:cs="Arial"/>
          <w:color w:val="000000"/>
          <w:sz w:val="24"/>
          <w:szCs w:val="24"/>
        </w:rPr>
        <w:t xml:space="preserve">, </w:t>
      </w:r>
      <w:r w:rsidR="004528FD">
        <w:rPr>
          <w:rFonts w:ascii="Arial" w:hAnsi="Arial" w:cs="Arial"/>
          <w:color w:val="000000"/>
          <w:sz w:val="24"/>
          <w:szCs w:val="24"/>
        </w:rPr>
        <w:t>l</w:t>
      </w:r>
      <w:r w:rsidRPr="004830D4">
        <w:rPr>
          <w:rFonts w:ascii="Arial" w:hAnsi="Arial" w:cs="Arial"/>
          <w:color w:val="000000"/>
          <w:sz w:val="24"/>
          <w:szCs w:val="24"/>
        </w:rPr>
        <w:t>as tasas de mortalidad muestran que 4 de las 5 primeras causas de morbimortalidad en el país</w:t>
      </w:r>
      <w:r w:rsidR="00CF5F39">
        <w:rPr>
          <w:rFonts w:ascii="Arial" w:hAnsi="Arial" w:cs="Arial"/>
          <w:color w:val="000000"/>
          <w:sz w:val="24"/>
          <w:szCs w:val="24"/>
        </w:rPr>
        <w:t>, corresponden a Enfermedades Crónicas No Transmisibles (ECNT)</w:t>
      </w:r>
      <w:r w:rsidR="0070496B">
        <w:rPr>
          <w:rFonts w:ascii="Arial" w:hAnsi="Arial" w:cs="Arial"/>
          <w:color w:val="000000"/>
          <w:sz w:val="24"/>
          <w:szCs w:val="24"/>
        </w:rPr>
        <w:t xml:space="preserve">. </w:t>
      </w:r>
      <w:r w:rsidR="0070496B" w:rsidRPr="0070496B">
        <w:rPr>
          <w:rFonts w:ascii="Arial" w:hAnsi="Arial" w:cs="Arial"/>
          <w:color w:val="000000"/>
          <w:sz w:val="24"/>
          <w:szCs w:val="24"/>
        </w:rPr>
        <w:t>De acuerdo a las estadísticas vitales del Departamento Administrativo Nacional de Estadística (DANE), en 2009 se presentaron los siguientes datos:</w:t>
      </w:r>
    </w:p>
    <w:p w:rsidR="00A45FC3" w:rsidRDefault="00A263B8" w:rsidP="00A263B8">
      <w:pPr>
        <w:spacing w:after="0"/>
        <w:rPr>
          <w:rFonts w:ascii="Arial" w:hAnsi="Arial" w:cs="Arial"/>
          <w:color w:val="000000"/>
          <w:sz w:val="24"/>
          <w:szCs w:val="24"/>
        </w:rPr>
      </w:pPr>
      <w:r>
        <w:rPr>
          <w:noProof/>
          <w:lang w:eastAsia="es-ES"/>
        </w:rPr>
        <w:drawing>
          <wp:inline distT="0" distB="0" distL="0" distR="0">
            <wp:extent cx="5343526" cy="3195638"/>
            <wp:effectExtent l="0" t="0" r="9525" b="24130"/>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A45FC3" w:rsidRPr="00387083" w:rsidRDefault="00A45FC3" w:rsidP="00952296">
      <w:pPr>
        <w:spacing w:line="240" w:lineRule="auto"/>
        <w:jc w:val="center"/>
        <w:rPr>
          <w:rFonts w:ascii="Arial" w:hAnsi="Arial" w:cs="Arial"/>
          <w:sz w:val="16"/>
          <w:szCs w:val="16"/>
        </w:rPr>
      </w:pPr>
      <w:r w:rsidRPr="00387083">
        <w:rPr>
          <w:rFonts w:ascii="Arial" w:hAnsi="Arial" w:cs="Arial"/>
          <w:b/>
          <w:sz w:val="16"/>
          <w:szCs w:val="16"/>
        </w:rPr>
        <w:t xml:space="preserve">Fuente: </w:t>
      </w:r>
      <w:r w:rsidR="00952296" w:rsidRPr="00952296">
        <w:rPr>
          <w:rFonts w:ascii="Arial" w:hAnsi="Arial" w:cs="Arial"/>
          <w:sz w:val="16"/>
          <w:szCs w:val="16"/>
        </w:rPr>
        <w:t>DANE.</w:t>
      </w:r>
      <w:r w:rsidR="00952296" w:rsidRPr="00952296">
        <w:rPr>
          <w:rFonts w:ascii="Arial" w:hAnsi="Arial" w:cs="Arial"/>
          <w:b/>
          <w:sz w:val="16"/>
          <w:szCs w:val="16"/>
        </w:rPr>
        <w:t xml:space="preserve">Cálculos: </w:t>
      </w:r>
      <w:r w:rsidR="00952296" w:rsidRPr="00952296">
        <w:rPr>
          <w:rFonts w:ascii="Arial" w:hAnsi="Arial" w:cs="Arial"/>
          <w:sz w:val="16"/>
          <w:szCs w:val="16"/>
        </w:rPr>
        <w:t>Programa Así Vamos en Salud</w:t>
      </w:r>
      <w:r w:rsidR="00952296">
        <w:rPr>
          <w:rFonts w:ascii="Arial" w:hAnsi="Arial" w:cs="Arial"/>
          <w:sz w:val="16"/>
          <w:szCs w:val="16"/>
        </w:rPr>
        <w:t xml:space="preserve">. </w:t>
      </w:r>
      <w:r w:rsidR="00507E97">
        <w:rPr>
          <w:rFonts w:ascii="Arial" w:hAnsi="Arial" w:cs="Arial"/>
          <w:sz w:val="16"/>
          <w:szCs w:val="16"/>
        </w:rPr>
        <w:t xml:space="preserve">Boletín del Observatorio en Salud –Actualidad en Salud – </w:t>
      </w:r>
      <w:r w:rsidR="00507E97" w:rsidRPr="00507E97">
        <w:rPr>
          <w:rFonts w:ascii="Arial" w:hAnsi="Arial" w:cs="Arial"/>
          <w:b/>
          <w:sz w:val="16"/>
          <w:szCs w:val="16"/>
        </w:rPr>
        <w:t>“</w:t>
      </w:r>
      <w:r w:rsidR="00507E97">
        <w:rPr>
          <w:rFonts w:ascii="Arial" w:hAnsi="Arial" w:cs="Arial"/>
          <w:b/>
          <w:sz w:val="16"/>
          <w:szCs w:val="16"/>
        </w:rPr>
        <w:t>Las Enfermedades Crónicas No Transmisibles en Colombia</w:t>
      </w:r>
      <w:r w:rsidR="00507E97" w:rsidRPr="00507E97">
        <w:rPr>
          <w:rFonts w:ascii="Arial" w:hAnsi="Arial" w:cs="Arial"/>
          <w:b/>
          <w:sz w:val="16"/>
          <w:szCs w:val="16"/>
        </w:rPr>
        <w:t>”</w:t>
      </w:r>
      <w:r w:rsidR="00EB1A17">
        <w:rPr>
          <w:rFonts w:ascii="Arial" w:hAnsi="Arial" w:cs="Arial"/>
          <w:b/>
          <w:sz w:val="16"/>
          <w:szCs w:val="16"/>
        </w:rPr>
        <w:t xml:space="preserve">. </w:t>
      </w:r>
      <w:r w:rsidR="00EB1A17">
        <w:rPr>
          <w:rFonts w:ascii="Arial" w:hAnsi="Arial" w:cs="Arial"/>
          <w:sz w:val="16"/>
          <w:szCs w:val="16"/>
        </w:rPr>
        <w:t>Vol 3. N° 4; 2010</w:t>
      </w:r>
    </w:p>
    <w:p w:rsidR="00A60D67" w:rsidRDefault="00FC1FB0" w:rsidP="00CA6C5F">
      <w:pPr>
        <w:jc w:val="both"/>
        <w:rPr>
          <w:rFonts w:ascii="Arial" w:hAnsi="Arial" w:cs="Arial"/>
          <w:color w:val="000000"/>
          <w:sz w:val="24"/>
          <w:szCs w:val="24"/>
        </w:rPr>
      </w:pPr>
      <w:r w:rsidRPr="00C43222">
        <w:rPr>
          <w:rFonts w:ascii="Arial" w:hAnsi="Arial" w:cs="Arial"/>
          <w:color w:val="000000"/>
          <w:sz w:val="24"/>
          <w:szCs w:val="24"/>
        </w:rPr>
        <w:t xml:space="preserve">- </w:t>
      </w:r>
      <w:r w:rsidR="00C43222" w:rsidRPr="00C43222">
        <w:rPr>
          <w:rFonts w:ascii="Arial" w:hAnsi="Arial" w:cs="Arial"/>
          <w:color w:val="000000"/>
          <w:sz w:val="24"/>
          <w:szCs w:val="24"/>
        </w:rPr>
        <w:t xml:space="preserve">El análisis de las cifras anteriores </w:t>
      </w:r>
      <w:r w:rsidR="004830D4" w:rsidRPr="00C43222">
        <w:rPr>
          <w:rFonts w:ascii="Arial" w:hAnsi="Arial" w:cs="Arial"/>
          <w:color w:val="000000"/>
          <w:sz w:val="24"/>
          <w:szCs w:val="24"/>
        </w:rPr>
        <w:t xml:space="preserve">permite deducir que existen un conjunto de problemas en salud pública </w:t>
      </w:r>
      <w:r w:rsidR="00C43222" w:rsidRPr="00C43222">
        <w:rPr>
          <w:rFonts w:ascii="Arial" w:hAnsi="Arial" w:cs="Arial"/>
          <w:color w:val="000000"/>
          <w:sz w:val="24"/>
          <w:szCs w:val="24"/>
        </w:rPr>
        <w:t xml:space="preserve">en el país, </w:t>
      </w:r>
      <w:r w:rsidR="004830D4" w:rsidRPr="00C43222">
        <w:rPr>
          <w:rFonts w:ascii="Arial" w:hAnsi="Arial" w:cs="Arial"/>
          <w:color w:val="000000"/>
          <w:sz w:val="24"/>
          <w:szCs w:val="24"/>
        </w:rPr>
        <w:t>como el consumo de alcohol y cigarrillo, deficiencia nutricional, sobrepeso e inactividad física</w:t>
      </w:r>
      <w:r w:rsidR="00C43222" w:rsidRPr="00C43222">
        <w:rPr>
          <w:rFonts w:ascii="Arial" w:hAnsi="Arial" w:cs="Arial"/>
          <w:color w:val="000000"/>
          <w:sz w:val="24"/>
          <w:szCs w:val="24"/>
        </w:rPr>
        <w:t>,</w:t>
      </w:r>
      <w:r w:rsidR="004830D4" w:rsidRPr="00C43222">
        <w:rPr>
          <w:rFonts w:ascii="Arial" w:hAnsi="Arial" w:cs="Arial"/>
          <w:color w:val="000000"/>
          <w:sz w:val="24"/>
          <w:szCs w:val="24"/>
        </w:rPr>
        <w:t xml:space="preserve"> que afectan a un número importante en la población y la predispone a padecer algunas de las diferentes ECNT. </w:t>
      </w:r>
    </w:p>
    <w:p w:rsidR="00A60D67" w:rsidRPr="00393377" w:rsidRDefault="000555FE" w:rsidP="00CA6C5F">
      <w:pPr>
        <w:jc w:val="both"/>
        <w:rPr>
          <w:rFonts w:ascii="Arial" w:hAnsi="Arial" w:cs="Arial"/>
          <w:i/>
          <w:color w:val="000000"/>
          <w:sz w:val="24"/>
          <w:szCs w:val="24"/>
        </w:rPr>
      </w:pPr>
      <w:r w:rsidRPr="00393377">
        <w:rPr>
          <w:rFonts w:ascii="Arial" w:hAnsi="Arial" w:cs="Arial"/>
          <w:i/>
          <w:color w:val="000000"/>
          <w:sz w:val="24"/>
          <w:szCs w:val="24"/>
        </w:rPr>
        <w:t xml:space="preserve">Cifras </w:t>
      </w:r>
      <w:r w:rsidR="00A60D67" w:rsidRPr="00393377">
        <w:rPr>
          <w:rFonts w:ascii="Arial" w:hAnsi="Arial" w:cs="Arial"/>
          <w:i/>
          <w:color w:val="000000"/>
          <w:sz w:val="24"/>
          <w:szCs w:val="24"/>
        </w:rPr>
        <w:t>sobre ciudades:</w:t>
      </w:r>
    </w:p>
    <w:p w:rsidR="00775C11" w:rsidRDefault="00ED3F57" w:rsidP="00775C11">
      <w:pPr>
        <w:jc w:val="both"/>
        <w:rPr>
          <w:rFonts w:ascii="Arial" w:hAnsi="Arial" w:cs="Arial"/>
          <w:color w:val="000000"/>
          <w:sz w:val="24"/>
          <w:szCs w:val="24"/>
        </w:rPr>
      </w:pPr>
      <w:r w:rsidRPr="00ED3F57">
        <w:rPr>
          <w:rFonts w:ascii="Arial" w:hAnsi="Arial" w:cs="Arial"/>
          <w:color w:val="000000"/>
          <w:sz w:val="24"/>
          <w:szCs w:val="24"/>
        </w:rPr>
        <w:t xml:space="preserve">- Uno de los aspectos que sirve para medir la calidadde vida de las ciudades es el espacio público, porqueeste atributo les permite reconocerse como ciudadesmodelo por la cantidad y calidad de los parques,los senderos peatonales </w:t>
      </w:r>
      <w:r w:rsidRPr="00ED3F57">
        <w:rPr>
          <w:rFonts w:ascii="Arial" w:hAnsi="Arial" w:cs="Arial"/>
          <w:color w:val="000000"/>
          <w:sz w:val="24"/>
          <w:szCs w:val="24"/>
        </w:rPr>
        <w:lastRenderedPageBreak/>
        <w:t>de uso público, las plazasy alamedas</w:t>
      </w:r>
      <w:r w:rsidR="00122E31">
        <w:rPr>
          <w:rStyle w:val="Refdenotaalpie"/>
          <w:rFonts w:ascii="Arial" w:hAnsi="Arial" w:cs="Arial"/>
          <w:color w:val="000000"/>
          <w:sz w:val="24"/>
          <w:szCs w:val="24"/>
        </w:rPr>
        <w:footnoteReference w:id="7"/>
      </w:r>
      <w:r w:rsidRPr="00ED3F57">
        <w:rPr>
          <w:rFonts w:ascii="Arial" w:hAnsi="Arial" w:cs="Arial"/>
          <w:color w:val="000000"/>
          <w:sz w:val="24"/>
          <w:szCs w:val="24"/>
        </w:rPr>
        <w:t>.</w:t>
      </w:r>
      <w:r w:rsidR="00B76853">
        <w:rPr>
          <w:rFonts w:ascii="Arial" w:hAnsi="Arial" w:cs="Arial"/>
          <w:color w:val="000000"/>
          <w:sz w:val="24"/>
          <w:szCs w:val="24"/>
        </w:rPr>
        <w:t xml:space="preserve"> Adicionalmente, </w:t>
      </w:r>
      <w:r w:rsidR="00775C11">
        <w:rPr>
          <w:rFonts w:ascii="Arial" w:hAnsi="Arial" w:cs="Arial"/>
          <w:color w:val="000000"/>
          <w:sz w:val="24"/>
          <w:szCs w:val="24"/>
        </w:rPr>
        <w:t xml:space="preserve"> la mayoría de </w:t>
      </w:r>
      <w:r w:rsidR="00FA3746">
        <w:rPr>
          <w:rFonts w:ascii="Arial" w:hAnsi="Arial" w:cs="Arial"/>
          <w:color w:val="000000"/>
          <w:sz w:val="24"/>
          <w:szCs w:val="24"/>
        </w:rPr>
        <w:t>las ciudades, las áreas verdes s</w:t>
      </w:r>
      <w:r w:rsidR="00775C11">
        <w:rPr>
          <w:rFonts w:ascii="Arial" w:hAnsi="Arial" w:cs="Arial"/>
          <w:color w:val="000000"/>
          <w:sz w:val="24"/>
          <w:szCs w:val="24"/>
        </w:rPr>
        <w:t>on uno de los principales sitios de recreación, especialmente para los residentes de menores ingresos</w:t>
      </w:r>
      <w:r w:rsidR="00775C11">
        <w:rPr>
          <w:rStyle w:val="Refdenotaalpie"/>
          <w:rFonts w:ascii="Arial" w:hAnsi="Arial" w:cs="Arial"/>
          <w:color w:val="000000"/>
          <w:sz w:val="24"/>
          <w:szCs w:val="24"/>
        </w:rPr>
        <w:footnoteReference w:id="8"/>
      </w:r>
      <w:r w:rsidR="00775C11">
        <w:rPr>
          <w:rFonts w:ascii="Arial" w:hAnsi="Arial" w:cs="Arial"/>
          <w:color w:val="000000"/>
          <w:sz w:val="24"/>
          <w:szCs w:val="24"/>
        </w:rPr>
        <w:t>.</w:t>
      </w:r>
    </w:p>
    <w:p w:rsidR="00CC1197" w:rsidRPr="00CC1197" w:rsidRDefault="00CC1197" w:rsidP="00FD4EAA">
      <w:pPr>
        <w:pStyle w:val="NormalWeb"/>
        <w:spacing w:line="276" w:lineRule="auto"/>
        <w:jc w:val="both"/>
      </w:pPr>
      <w:r w:rsidRPr="00FD4EAA">
        <w:rPr>
          <w:rFonts w:ascii="Arial" w:hAnsi="Arial" w:cs="Arial"/>
          <w:color w:val="000000"/>
        </w:rPr>
        <w:t xml:space="preserve">- </w:t>
      </w:r>
      <w:r w:rsidRPr="00FD4EAA">
        <w:rPr>
          <w:rFonts w:ascii="Arial" w:eastAsiaTheme="minorHAnsi" w:hAnsi="Arial" w:cs="Arial"/>
          <w:color w:val="000000"/>
          <w:lang w:eastAsia="en-US"/>
        </w:rPr>
        <w:t>La OMS fija como óptimo 15 m2 de espacios verdes por habitante y como m</w:t>
      </w:r>
      <w:r w:rsidR="00FD4EAA" w:rsidRPr="00FD4EAA">
        <w:rPr>
          <w:rFonts w:ascii="Arial" w:eastAsiaTheme="minorHAnsi" w:hAnsi="Arial" w:cs="Arial"/>
          <w:color w:val="000000"/>
          <w:lang w:eastAsia="en-US"/>
        </w:rPr>
        <w:t>ínimo 10 m2</w:t>
      </w:r>
      <w:r w:rsidRPr="00FD4EAA">
        <w:rPr>
          <w:rFonts w:ascii="Arial" w:eastAsiaTheme="minorHAnsi" w:hAnsi="Arial" w:cs="Arial"/>
          <w:color w:val="000000"/>
          <w:lang w:eastAsia="en-US"/>
        </w:rPr>
        <w:t xml:space="preserve">. </w:t>
      </w:r>
      <w:r w:rsidR="00FD4EAA" w:rsidRPr="00FD4EAA">
        <w:rPr>
          <w:rFonts w:ascii="Arial" w:eastAsiaTheme="minorHAnsi" w:hAnsi="Arial" w:cs="Arial"/>
          <w:color w:val="000000"/>
          <w:lang w:eastAsia="en-US"/>
        </w:rPr>
        <w:t>El siguiente es un cuadro que presenta la situación en algunas de las principales ciudades del mundo.</w:t>
      </w:r>
    </w:p>
    <w:tbl>
      <w:tblPr>
        <w:tblW w:w="8149" w:type="dxa"/>
        <w:jc w:val="center"/>
        <w:tblCellSpacing w:w="15" w:type="dxa"/>
        <w:tblBorders>
          <w:top w:val="outset" w:sz="12" w:space="0" w:color="999999"/>
          <w:left w:val="outset" w:sz="12" w:space="0" w:color="999999"/>
          <w:bottom w:val="outset" w:sz="12" w:space="0" w:color="999999"/>
          <w:right w:val="outset" w:sz="12" w:space="0" w:color="999999"/>
        </w:tblBorders>
        <w:shd w:val="clear" w:color="auto" w:fill="660066"/>
        <w:tblCellMar>
          <w:top w:w="15" w:type="dxa"/>
          <w:left w:w="15" w:type="dxa"/>
          <w:bottom w:w="15" w:type="dxa"/>
          <w:right w:w="15" w:type="dxa"/>
        </w:tblCellMar>
        <w:tblLook w:val="04A0"/>
      </w:tblPr>
      <w:tblGrid>
        <w:gridCol w:w="1802"/>
        <w:gridCol w:w="1050"/>
        <w:gridCol w:w="774"/>
        <w:gridCol w:w="4523"/>
      </w:tblGrid>
      <w:tr w:rsidR="007A61C2" w:rsidRPr="004F5F14" w:rsidTr="00DC388B">
        <w:trPr>
          <w:tblCellSpacing w:w="15" w:type="dxa"/>
          <w:jc w:val="center"/>
        </w:trPr>
        <w:tc>
          <w:tcPr>
            <w:tcW w:w="1695" w:type="dxa"/>
            <w:tcBorders>
              <w:top w:val="outset" w:sz="6" w:space="0" w:color="999999"/>
              <w:left w:val="outset" w:sz="6" w:space="0" w:color="999999"/>
              <w:bottom w:val="outset" w:sz="6" w:space="0" w:color="999999"/>
              <w:right w:val="outset" w:sz="6" w:space="0" w:color="999999"/>
            </w:tcBorders>
            <w:shd w:val="clear" w:color="auto" w:fill="663300"/>
            <w:vAlign w:val="center"/>
            <w:hideMark/>
          </w:tcPr>
          <w:p w:rsidR="00F84657" w:rsidRPr="004F5F14" w:rsidRDefault="00F84657" w:rsidP="004F5F14">
            <w:pPr>
              <w:spacing w:after="0" w:line="240" w:lineRule="auto"/>
              <w:jc w:val="center"/>
              <w:rPr>
                <w:rFonts w:ascii="Times New Roman" w:eastAsia="Times New Roman" w:hAnsi="Times New Roman" w:cs="Times New Roman"/>
                <w:sz w:val="24"/>
                <w:szCs w:val="24"/>
                <w:lang w:eastAsia="es-ES"/>
              </w:rPr>
            </w:pPr>
            <w:r w:rsidRPr="001F00DA">
              <w:rPr>
                <w:rFonts w:ascii="Times New Roman" w:eastAsia="Times New Roman" w:hAnsi="Times New Roman" w:cs="Times New Roman"/>
                <w:b/>
                <w:bCs/>
                <w:color w:val="FFFF00"/>
                <w:szCs w:val="24"/>
                <w:lang w:eastAsia="es-ES"/>
              </w:rPr>
              <w:t>Ciudad</w:t>
            </w:r>
          </w:p>
        </w:tc>
        <w:tc>
          <w:tcPr>
            <w:tcW w:w="1020" w:type="dxa"/>
            <w:tcBorders>
              <w:top w:val="outset" w:sz="6" w:space="0" w:color="999999"/>
              <w:left w:val="outset" w:sz="6" w:space="0" w:color="999999"/>
              <w:bottom w:val="outset" w:sz="6" w:space="0" w:color="999999"/>
              <w:right w:val="outset" w:sz="6" w:space="0" w:color="999999"/>
            </w:tcBorders>
            <w:shd w:val="clear" w:color="auto" w:fill="663300"/>
            <w:vAlign w:val="center"/>
            <w:hideMark/>
          </w:tcPr>
          <w:p w:rsidR="00F84657" w:rsidRPr="004F5F14" w:rsidRDefault="00F84657" w:rsidP="004F5F14">
            <w:pPr>
              <w:spacing w:after="0" w:line="240" w:lineRule="auto"/>
              <w:jc w:val="center"/>
              <w:rPr>
                <w:rFonts w:ascii="Times New Roman" w:eastAsia="Times New Roman" w:hAnsi="Times New Roman" w:cs="Times New Roman"/>
                <w:sz w:val="24"/>
                <w:szCs w:val="24"/>
                <w:lang w:eastAsia="es-ES"/>
              </w:rPr>
            </w:pPr>
            <w:r w:rsidRPr="004F5F14">
              <w:rPr>
                <w:rFonts w:ascii="Times New Roman" w:eastAsia="Times New Roman" w:hAnsi="Times New Roman" w:cs="Times New Roman"/>
                <w:b/>
                <w:bCs/>
                <w:color w:val="FFFF00"/>
                <w:sz w:val="15"/>
                <w:szCs w:val="15"/>
                <w:lang w:eastAsia="es-ES"/>
              </w:rPr>
              <w:t>País</w:t>
            </w:r>
          </w:p>
        </w:tc>
        <w:tc>
          <w:tcPr>
            <w:tcW w:w="746" w:type="dxa"/>
            <w:tcBorders>
              <w:top w:val="outset" w:sz="6" w:space="0" w:color="999999"/>
              <w:left w:val="outset" w:sz="6" w:space="0" w:color="999999"/>
              <w:bottom w:val="outset" w:sz="6" w:space="0" w:color="999999"/>
              <w:right w:val="outset" w:sz="6" w:space="0" w:color="999999"/>
            </w:tcBorders>
            <w:shd w:val="clear" w:color="auto" w:fill="663300"/>
            <w:vAlign w:val="center"/>
            <w:hideMark/>
          </w:tcPr>
          <w:p w:rsidR="00F84657" w:rsidRPr="004F5F14" w:rsidRDefault="00F84657" w:rsidP="004F5F14">
            <w:pPr>
              <w:spacing w:before="100" w:beforeAutospacing="1" w:after="100" w:afterAutospacing="1" w:line="240" w:lineRule="auto"/>
              <w:jc w:val="center"/>
              <w:rPr>
                <w:rFonts w:ascii="Times New Roman" w:eastAsia="Times New Roman" w:hAnsi="Times New Roman" w:cs="Times New Roman"/>
                <w:sz w:val="24"/>
                <w:szCs w:val="24"/>
                <w:lang w:eastAsia="es-ES"/>
              </w:rPr>
            </w:pPr>
            <w:r w:rsidRPr="001F00DA">
              <w:rPr>
                <w:rFonts w:ascii="Times New Roman" w:eastAsia="Times New Roman" w:hAnsi="Times New Roman" w:cs="Times New Roman"/>
                <w:b/>
                <w:bCs/>
                <w:color w:val="FFFF00"/>
                <w:szCs w:val="24"/>
                <w:u w:val="single"/>
                <w:lang w:eastAsia="es-ES"/>
              </w:rPr>
              <w:t>m2</w:t>
            </w:r>
            <w:r w:rsidRPr="004F5F14">
              <w:rPr>
                <w:rFonts w:ascii="Times New Roman" w:eastAsia="Times New Roman" w:hAnsi="Times New Roman" w:cs="Times New Roman"/>
                <w:b/>
                <w:bCs/>
                <w:color w:val="FFFF00"/>
                <w:sz w:val="24"/>
                <w:szCs w:val="24"/>
                <w:lang w:eastAsia="es-ES"/>
              </w:rPr>
              <w:br/>
              <w:t>hab</w:t>
            </w:r>
            <w:r w:rsidR="00DC388B">
              <w:rPr>
                <w:rFonts w:ascii="Times New Roman" w:eastAsia="Times New Roman" w:hAnsi="Times New Roman" w:cs="Times New Roman"/>
                <w:b/>
                <w:bCs/>
                <w:color w:val="FFFF00"/>
                <w:sz w:val="24"/>
                <w:szCs w:val="24"/>
                <w:lang w:eastAsia="es-ES"/>
              </w:rPr>
              <w:t>.</w:t>
            </w:r>
          </w:p>
        </w:tc>
        <w:tc>
          <w:tcPr>
            <w:tcW w:w="4538" w:type="dxa"/>
            <w:tcBorders>
              <w:top w:val="outset" w:sz="6" w:space="0" w:color="999999"/>
              <w:left w:val="outset" w:sz="6" w:space="0" w:color="999999"/>
              <w:bottom w:val="outset" w:sz="6" w:space="0" w:color="999999"/>
              <w:right w:val="outset" w:sz="6" w:space="0" w:color="999999"/>
            </w:tcBorders>
            <w:shd w:val="clear" w:color="auto" w:fill="663300"/>
            <w:vAlign w:val="center"/>
            <w:hideMark/>
          </w:tcPr>
          <w:p w:rsidR="00F84657" w:rsidRPr="004F5F14" w:rsidRDefault="00F84657" w:rsidP="004F5F14">
            <w:pPr>
              <w:spacing w:after="0" w:line="240" w:lineRule="auto"/>
              <w:jc w:val="center"/>
              <w:rPr>
                <w:rFonts w:ascii="Times New Roman" w:eastAsia="Times New Roman" w:hAnsi="Times New Roman" w:cs="Times New Roman"/>
                <w:sz w:val="24"/>
                <w:szCs w:val="24"/>
                <w:lang w:eastAsia="es-ES"/>
              </w:rPr>
            </w:pPr>
            <w:r w:rsidRPr="001F00DA">
              <w:rPr>
                <w:rFonts w:ascii="Times New Roman" w:eastAsia="Times New Roman" w:hAnsi="Times New Roman" w:cs="Times New Roman"/>
                <w:b/>
                <w:bCs/>
                <w:color w:val="FFFF00"/>
                <w:szCs w:val="24"/>
                <w:lang w:eastAsia="es-ES"/>
              </w:rPr>
              <w:t>Parques y plazas (</w:t>
            </w:r>
            <w:r w:rsidRPr="001F00DA">
              <w:rPr>
                <w:rFonts w:ascii="Times New Roman" w:eastAsia="Times New Roman" w:hAnsi="Times New Roman" w:cs="Times New Roman"/>
                <w:b/>
                <w:bCs/>
                <w:noProof/>
                <w:color w:val="FFFF00"/>
                <w:szCs w:val="24"/>
                <w:lang w:eastAsia="es-ES"/>
              </w:rPr>
              <w:drawing>
                <wp:inline distT="0" distB="0" distL="0" distR="0">
                  <wp:extent cx="131445" cy="182880"/>
                  <wp:effectExtent l="0" t="0" r="1905" b="7620"/>
                  <wp:docPr id="445" name="Imagen 44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sidRPr="001F00DA">
              <w:rPr>
                <w:rFonts w:ascii="Times New Roman" w:eastAsia="Times New Roman" w:hAnsi="Times New Roman" w:cs="Times New Roman"/>
                <w:b/>
                <w:bCs/>
                <w:color w:val="FFFF00"/>
                <w:szCs w:val="24"/>
                <w:lang w:eastAsia="es-ES"/>
              </w:rPr>
              <w:t>= 1 m2 x hab.)</w:t>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bCs/>
                <w:sz w:val="24"/>
                <w:szCs w:val="24"/>
                <w:lang w:eastAsia="es-ES"/>
              </w:rPr>
              <w:t>Curitiba</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Brasil</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FF00"/>
                <w:sz w:val="24"/>
                <w:szCs w:val="24"/>
                <w:lang w:eastAsia="es-ES"/>
              </w:rPr>
              <w:t>52.00</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43" name="Imagen 44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42" name="Imagen 44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41" name="Imagen 44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40" name="Imagen 44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39" name="Imagen 43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38" name="Imagen 43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37" name="Imagen 43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36" name="Imagen 43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35" name="Imagen 43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34" name="Imagen 43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33" name="Imagen 43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32" name="Imagen 43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31" name="Imagen 43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30" name="Imagen 43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29" name="Imagen 42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28" name="Imagen 42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27" name="Imagen 42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26" name="Imagen 42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25" name="Imagen 42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24" name="Imagen 42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23" name="Imagen 42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22" name="Imagen 42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21" name="Imagen 42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20" name="Imagen 42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19" name="Imagen 41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sidRPr="004F5F14">
              <w:rPr>
                <w:rFonts w:ascii="Times New Roman" w:eastAsia="Times New Roman" w:hAnsi="Times New Roman" w:cs="Times New Roman"/>
                <w:sz w:val="24"/>
                <w:szCs w:val="24"/>
                <w:lang w:eastAsia="es-ES"/>
              </w:rPr>
              <w:br/>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18" name="Imagen 41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17" name="Imagen 41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16" name="Imagen 41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15" name="Imagen 41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14" name="Imagen 41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13" name="Imagen 41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12" name="Imagen 41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11" name="Imagen 41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10" name="Imagen 41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09" name="Imagen 40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08" name="Imagen 40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07" name="Imagen 40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06" name="Imagen 40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05" name="Imagen 40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04" name="Imagen 40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03" name="Imagen 40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02" name="Imagen 40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01" name="Imagen 40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00" name="Imagen 40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99" name="Imagen 39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98" name="Imagen 39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97" name="Imagen 39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96" name="Imagen 39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95" name="Imagen 39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94" name="Imagen 39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sidRPr="004F5F14">
              <w:rPr>
                <w:rFonts w:ascii="Times New Roman" w:eastAsia="Times New Roman" w:hAnsi="Times New Roman" w:cs="Times New Roman"/>
                <w:sz w:val="24"/>
                <w:szCs w:val="24"/>
                <w:lang w:eastAsia="es-ES"/>
              </w:rPr>
              <w:br/>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93" name="Imagen 39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92" name="Imagen 39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sz w:val="24"/>
                <w:szCs w:val="24"/>
                <w:lang w:eastAsia="es-ES"/>
              </w:rPr>
              <w:t>Bruselas</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t>Bélgica</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FF00"/>
                <w:sz w:val="24"/>
                <w:szCs w:val="24"/>
                <w:lang w:eastAsia="es-ES"/>
              </w:rPr>
              <w:t xml:space="preserve">29,30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89" name="Imagen 38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88" name="Imagen 38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87" name="Imagen 38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86" name="Imagen 38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85" name="Imagen 38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84" name="Imagen 38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83" name="Imagen 38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82" name="Imagen 38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81" name="Imagen 38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80" name="Imagen 38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79" name="Imagen 37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78" name="Imagen 37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77" name="Imagen 37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76" name="Imagen 37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75" name="Imagen 37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74" name="Imagen 37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73" name="Imagen 37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72" name="Imagen 37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71" name="Imagen 37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70" name="Imagen 37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69" name="Imagen 36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68" name="Imagen 36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67" name="Imagen 36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66" name="Imagen 36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65" name="Imagen 36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sidRPr="004F5F14">
              <w:rPr>
                <w:rFonts w:ascii="Times New Roman" w:eastAsia="Times New Roman" w:hAnsi="Times New Roman" w:cs="Times New Roman"/>
                <w:sz w:val="24"/>
                <w:szCs w:val="24"/>
                <w:lang w:eastAsia="es-ES"/>
              </w:rPr>
              <w:br/>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64" name="Imagen 36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63" name="Imagen 36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62" name="Imagen 36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61" name="Imagen 36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36830" cy="182880"/>
                  <wp:effectExtent l="0" t="0" r="1270" b="0"/>
                  <wp:docPr id="360" name="Imagen 360" descr="http://www.porlareserva.org.ar/Arbol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http://www.porlareserva.org.ar/Arbol25.gif"/>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830"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DC388B"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sz w:val="24"/>
                <w:szCs w:val="24"/>
                <w:lang w:eastAsia="es-ES"/>
              </w:rPr>
              <w:t>Róterdam</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Default="00F84657" w:rsidP="004F5F14">
            <w:pPr>
              <w:spacing w:after="0" w:line="240" w:lineRule="auto"/>
              <w:rPr>
                <w:rFonts w:ascii="Times New Roman" w:eastAsia="Times New Roman" w:hAnsi="Times New Roman" w:cs="Times New Roman"/>
                <w:noProof/>
                <w:sz w:val="24"/>
                <w:szCs w:val="24"/>
                <w:lang w:eastAsia="es-ES"/>
              </w:rPr>
            </w:pPr>
            <w:r>
              <w:rPr>
                <w:rFonts w:ascii="Times New Roman" w:eastAsia="Times New Roman" w:hAnsi="Times New Roman" w:cs="Times New Roman"/>
                <w:noProof/>
                <w:sz w:val="24"/>
                <w:szCs w:val="24"/>
                <w:lang w:eastAsia="es-ES"/>
              </w:rPr>
              <w:t>Países</w:t>
            </w:r>
          </w:p>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t>Bajos</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FF00"/>
                <w:sz w:val="24"/>
                <w:szCs w:val="24"/>
                <w:lang w:eastAsia="es-ES"/>
              </w:rPr>
              <w:t xml:space="preserve">28,30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57" name="Imagen 35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56" name="Imagen 35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55" name="Imagen 35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54" name="Imagen 35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53" name="Imagen 35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52" name="Imagen 35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51" name="Imagen 35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50" name="Imagen 35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49" name="Imagen 34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48" name="Imagen 34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47" name="Imagen 34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46" name="Imagen 34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45" name="Imagen 34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44" name="Imagen 34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43" name="Imagen 34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42" name="Imagen 34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41" name="Imagen 34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40" name="Imagen 34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39" name="Imagen 33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38" name="Imagen 33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37" name="Imagen 33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36" name="Imagen 33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35" name="Imagen 33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34" name="Imagen 33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33" name="Imagen 33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sidRPr="004F5F14">
              <w:rPr>
                <w:rFonts w:ascii="Times New Roman" w:eastAsia="Times New Roman" w:hAnsi="Times New Roman" w:cs="Times New Roman"/>
                <w:sz w:val="24"/>
                <w:szCs w:val="24"/>
                <w:lang w:eastAsia="es-ES"/>
              </w:rPr>
              <w:br/>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32" name="Imagen 33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31" name="Imagen 33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30" name="Imagen 33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36830" cy="182880"/>
                  <wp:effectExtent l="0" t="0" r="1270" b="0"/>
                  <wp:docPr id="329" name="Imagen 329" descr="http://www.porlareserva.org.ar/Arbol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www.porlareserva.org.ar/Arbol25.gif"/>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830"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sz w:val="24"/>
                <w:szCs w:val="24"/>
                <w:lang w:eastAsia="es-ES"/>
              </w:rPr>
              <w:t>La Haya</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Default="00F84657" w:rsidP="00F84657">
            <w:pPr>
              <w:spacing w:after="0" w:line="240" w:lineRule="auto"/>
              <w:rPr>
                <w:rFonts w:ascii="Times New Roman" w:eastAsia="Times New Roman" w:hAnsi="Times New Roman" w:cs="Times New Roman"/>
                <w:noProof/>
                <w:sz w:val="24"/>
                <w:szCs w:val="24"/>
                <w:lang w:eastAsia="es-ES"/>
              </w:rPr>
            </w:pPr>
            <w:r>
              <w:rPr>
                <w:rFonts w:ascii="Times New Roman" w:eastAsia="Times New Roman" w:hAnsi="Times New Roman" w:cs="Times New Roman"/>
                <w:noProof/>
                <w:sz w:val="24"/>
                <w:szCs w:val="24"/>
                <w:lang w:eastAsia="es-ES"/>
              </w:rPr>
              <w:t>Países</w:t>
            </w:r>
          </w:p>
          <w:p w:rsidR="00F84657" w:rsidRPr="004F5F14" w:rsidRDefault="00F84657" w:rsidP="00F84657">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t>Bajos</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FF00"/>
                <w:sz w:val="24"/>
                <w:szCs w:val="24"/>
                <w:lang w:eastAsia="es-ES"/>
              </w:rPr>
              <w:t xml:space="preserve">27,70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26" name="Imagen 32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25" name="Imagen 32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24" name="Imagen 32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23" name="Imagen 32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22" name="Imagen 32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21" name="Imagen 32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20" name="Imagen 32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19" name="Imagen 31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18" name="Imagen 31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17" name="Imagen 31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16" name="Imagen 31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15" name="Imagen 31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14" name="Imagen 31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13" name="Imagen 31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12" name="Imagen 31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11" name="Imagen 31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10" name="Imagen 31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09" name="Imagen 30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08" name="Imagen 30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07" name="Imagen 30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06" name="Imagen 30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05" name="Imagen 30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04" name="Imagen 30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03" name="Imagen 30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02" name="Imagen 30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sidRPr="004F5F14">
              <w:rPr>
                <w:rFonts w:ascii="Times New Roman" w:eastAsia="Times New Roman" w:hAnsi="Times New Roman" w:cs="Times New Roman"/>
                <w:sz w:val="24"/>
                <w:szCs w:val="24"/>
                <w:lang w:eastAsia="es-ES"/>
              </w:rPr>
              <w:br/>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01" name="Imagen 30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00" name="Imagen 30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87630" cy="182880"/>
                  <wp:effectExtent l="0" t="0" r="7620" b="7620"/>
                  <wp:docPr id="299" name="Imagen 299" descr="http://www.porlareserva.org.ar/Arbol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http://www.porlareserva.org.ar/Arbol75.gif"/>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7630"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sz w:val="24"/>
                <w:szCs w:val="24"/>
                <w:lang w:eastAsia="es-ES"/>
              </w:rPr>
              <w:t>Ámsterdam</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Default="00F84657" w:rsidP="00F84657">
            <w:pPr>
              <w:spacing w:after="0" w:line="240" w:lineRule="auto"/>
              <w:rPr>
                <w:rFonts w:ascii="Times New Roman" w:eastAsia="Times New Roman" w:hAnsi="Times New Roman" w:cs="Times New Roman"/>
                <w:noProof/>
                <w:sz w:val="24"/>
                <w:szCs w:val="24"/>
                <w:lang w:eastAsia="es-ES"/>
              </w:rPr>
            </w:pPr>
            <w:r>
              <w:rPr>
                <w:rFonts w:ascii="Times New Roman" w:eastAsia="Times New Roman" w:hAnsi="Times New Roman" w:cs="Times New Roman"/>
                <w:noProof/>
                <w:sz w:val="24"/>
                <w:szCs w:val="24"/>
                <w:lang w:eastAsia="es-ES"/>
              </w:rPr>
              <w:t>Países</w:t>
            </w:r>
          </w:p>
          <w:p w:rsidR="00F84657" w:rsidRPr="004F5F14" w:rsidRDefault="00F84657" w:rsidP="00F84657">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t>Bajos</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FF00"/>
                <w:sz w:val="24"/>
                <w:szCs w:val="24"/>
                <w:lang w:eastAsia="es-ES"/>
              </w:rPr>
              <w:t xml:space="preserve">27,50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96" name="Imagen 29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95" name="Imagen 29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94" name="Imagen 29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93" name="Imagen 29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92" name="Imagen 29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91" name="Imagen 29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90" name="Imagen 29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89" name="Imagen 28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88" name="Imagen 28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87" name="Imagen 28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86" name="Imagen 28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85" name="Imagen 28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84" name="Imagen 28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83" name="Imagen 28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82" name="Imagen 28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81" name="Imagen 28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80" name="Imagen 28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79" name="Imagen 27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78" name="Imagen 27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77" name="Imagen 27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76" name="Imagen 27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75" name="Imagen 27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74" name="Imagen 27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73" name="Imagen 27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72" name="Imagen 27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sidRPr="004F5F14">
              <w:rPr>
                <w:rFonts w:ascii="Times New Roman" w:eastAsia="Times New Roman" w:hAnsi="Times New Roman" w:cs="Times New Roman"/>
                <w:sz w:val="24"/>
                <w:szCs w:val="24"/>
                <w:lang w:eastAsia="es-ES"/>
              </w:rPr>
              <w:br/>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71" name="Imagen 27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70" name="Imagen 27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66040" cy="182880"/>
                  <wp:effectExtent l="0" t="0" r="0" b="7620"/>
                  <wp:docPr id="269" name="Imagen 269" descr="http://www.porlareserva.org.ar/Arbol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www.porlareserva.org.ar/Arbol50.gif"/>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040" cy="182880"/>
                          </a:xfrm>
                          <a:prstGeom prst="rect">
                            <a:avLst/>
                          </a:prstGeom>
                          <a:noFill/>
                          <a:ln>
                            <a:noFill/>
                          </a:ln>
                        </pic:spPr>
                      </pic:pic>
                    </a:graphicData>
                  </a:graphic>
                </wp:inline>
              </w:drawing>
            </w:r>
          </w:p>
        </w:tc>
      </w:tr>
      <w:tr w:rsidR="007A61C2" w:rsidRPr="004F5F14" w:rsidTr="00DC388B">
        <w:trPr>
          <w:trHeight w:val="435"/>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sz w:val="24"/>
                <w:szCs w:val="24"/>
                <w:lang w:eastAsia="es-ES"/>
              </w:rPr>
              <w:t>New York</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t>EEUU</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sz w:val="24"/>
                <w:szCs w:val="24"/>
                <w:lang w:eastAsia="es-ES"/>
              </w:rPr>
              <w:t xml:space="preserve">23,10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66" name="Imagen 26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65" name="Imagen 26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64" name="Imagen 26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63" name="Imagen 26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62" name="Imagen 26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61" name="Imagen 26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60" name="Imagen 26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59" name="Imagen 25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58" name="Imagen 25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57" name="Imagen 25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56" name="Imagen 25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55" name="Imagen 25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54" name="Imagen 25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53" name="Imagen 25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52" name="Imagen 25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51" name="Imagen 25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50" name="Imagen 25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49" name="Imagen 24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48" name="Imagen 24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47" name="Imagen 24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46" name="Imagen 24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45" name="Imagen 24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44" name="Imagen 24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36830" cy="182880"/>
                  <wp:effectExtent l="0" t="0" r="1270" b="0"/>
                  <wp:docPr id="243" name="Imagen 243" descr="http://www.porlareserva.org.ar/Arbol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descr="http://www.porlareserva.org.ar/Arbol25.gif"/>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830"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sz w:val="24"/>
                <w:szCs w:val="24"/>
                <w:lang w:eastAsia="es-ES"/>
              </w:rPr>
              <w:t>Viena</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t>Austria</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sz w:val="24"/>
                <w:szCs w:val="24"/>
                <w:lang w:eastAsia="es-ES"/>
              </w:rPr>
              <w:t xml:space="preserve">19,80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40" name="Imagen 24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39" name="Imagen 23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38" name="Imagen 23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37" name="Imagen 23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36" name="Imagen 23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35" name="Imagen 23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34" name="Imagen 23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33" name="Imagen 23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32" name="Imagen 23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31" name="Imagen 23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30" name="Imagen 23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29" name="Imagen 22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28" name="Imagen 22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27" name="Imagen 22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26" name="Imagen 22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25" name="Imagen 22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24" name="Imagen 22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23" name="Imagen 22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22" name="Imagen 22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87630" cy="182880"/>
                  <wp:effectExtent l="0" t="0" r="7620" b="7620"/>
                  <wp:docPr id="221" name="Imagen 221" descr="http://www.porlareserva.org.ar/Arbol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http://www.porlareserva.org.ar/Arbol75.gif"/>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7630"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sz w:val="24"/>
                <w:szCs w:val="24"/>
                <w:lang w:eastAsia="es-ES"/>
              </w:rPr>
              <w:t>Varsovia</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t>Polonia</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sz w:val="24"/>
                <w:szCs w:val="24"/>
                <w:lang w:eastAsia="es-ES"/>
              </w:rPr>
              <w:t xml:space="preserve">18,00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18" name="Imagen 21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17" name="Imagen 21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16" name="Imagen 21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15" name="Imagen 21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14" name="Imagen 21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13" name="Imagen 21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12" name="Imagen 21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11" name="Imagen 21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10" name="Imagen 21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09" name="Imagen 20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08" name="Imagen 20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07" name="Imagen 20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06" name="Imagen 20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05" name="Imagen 20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04" name="Imagen 20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03" name="Imagen 20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02" name="Imagen 20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201" name="Imagen 20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sz w:val="24"/>
                <w:szCs w:val="24"/>
                <w:lang w:eastAsia="es-ES"/>
              </w:rPr>
              <w:t>Singapur</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CF44DA"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Singapur</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sz w:val="24"/>
                <w:szCs w:val="24"/>
                <w:lang w:eastAsia="es-ES"/>
              </w:rPr>
              <w:t xml:space="preserve">17,00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98" name="Imagen 19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97" name="Imagen 19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96" name="Imagen 19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95" name="Imagen 19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94" name="Imagen 19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93" name="Imagen 19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92" name="Imagen 19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91" name="Imagen 19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90" name="Imagen 19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89" name="Imagen 18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88" name="Imagen 18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87" name="Imagen 18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86" name="Imagen 18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85" name="Imagen 18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84" name="Imagen 18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83" name="Imagen 18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82" name="Imagen 18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sz w:val="24"/>
                <w:szCs w:val="24"/>
                <w:lang w:eastAsia="es-ES"/>
              </w:rPr>
              <w:t>Filadelfia</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7A61C2"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sz w:val="24"/>
                <w:szCs w:val="24"/>
                <w:lang w:eastAsia="es-ES"/>
              </w:rPr>
              <w:t>EEUU</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sz w:val="24"/>
                <w:szCs w:val="24"/>
                <w:lang w:eastAsia="es-ES"/>
              </w:rPr>
              <w:t xml:space="preserve">15,00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79" name="Imagen 17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78" name="Imagen 17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77" name="Imagen 17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76" name="Imagen 17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75" name="Imagen 17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74" name="Imagen 17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73" name="Imagen 17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72" name="Imagen 17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71" name="Imagen 17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70" name="Imagen 17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69" name="Imagen 16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68" name="Imagen 16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67" name="Imagen 16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66" name="Imagen 16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65" name="Imagen 16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Seúl</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7A61C2" w:rsidRDefault="007A61C2" w:rsidP="004F5F14">
            <w:pPr>
              <w:spacing w:after="0" w:line="240" w:lineRule="auto"/>
              <w:rPr>
                <w:rFonts w:ascii="Times New Roman" w:eastAsia="Times New Roman" w:hAnsi="Times New Roman" w:cs="Times New Roman"/>
                <w:noProof/>
                <w:color w:val="000000"/>
                <w:sz w:val="24"/>
                <w:szCs w:val="24"/>
                <w:lang w:eastAsia="es-ES"/>
              </w:rPr>
            </w:pPr>
            <w:r>
              <w:rPr>
                <w:rFonts w:ascii="Times New Roman" w:eastAsia="Times New Roman" w:hAnsi="Times New Roman" w:cs="Times New Roman"/>
                <w:noProof/>
                <w:color w:val="000000"/>
                <w:sz w:val="24"/>
                <w:szCs w:val="24"/>
                <w:lang w:eastAsia="es-ES"/>
              </w:rPr>
              <w:t xml:space="preserve">Corea </w:t>
            </w:r>
          </w:p>
          <w:p w:rsidR="00F84657" w:rsidRPr="004F5F14" w:rsidRDefault="007A61C2"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t>del Sur</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 xml:space="preserve">14,70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62" name="Imagen 16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61" name="Imagen 16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60" name="Imagen 16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59" name="Imagen 15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58" name="Imagen 15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57" name="Imagen 15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56" name="Imagen 15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55" name="Imagen 15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54" name="Imagen 15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53" name="Imagen 15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52" name="Imagen 15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51" name="Imagen 15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50" name="Imagen 15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49" name="Imagen 14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87630" cy="182880"/>
                  <wp:effectExtent l="0" t="0" r="7620" b="7620"/>
                  <wp:docPr id="148" name="Imagen 148" descr="http://www.porlareserva.org.ar/Arbol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http://www.porlareserva.org.ar/Arbol75.gif"/>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7630"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lastRenderedPageBreak/>
              <w:t>Madrid</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7A61C2"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t>España</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 xml:space="preserve">14,00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45" name="Imagen 14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44" name="Imagen 14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43" name="Imagen 14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42" name="Imagen 14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41" name="Imagen 14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40" name="Imagen 14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39" name="Imagen 13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38" name="Imagen 13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37" name="Imagen 13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36" name="Imagen 13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35" name="Imagen 13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34" name="Imagen 13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33" name="Imagen 13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32" name="Imagen 13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Toronto</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7A61C2"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t>Canadá</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 xml:space="preserve">12,60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29" name="Imagen 12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28" name="Imagen 12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27" name="Imagen 12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26" name="Imagen 12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25" name="Imagen 12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24" name="Imagen 12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23" name="Imagen 12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22" name="Imagen 12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21" name="Imagen 12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20" name="Imagen 12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19" name="Imagen 11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18" name="Imagen 11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66040" cy="182880"/>
                  <wp:effectExtent l="0" t="0" r="0" b="7620"/>
                  <wp:docPr id="117" name="Imagen 117" descr="http://www.porlareserva.org.ar/Arbol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http://www.porlareserva.org.ar/Arbol50.gif"/>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040"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Paris</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7A61C2"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t>Francia</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 xml:space="preserve">11,50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14" name="Imagen 11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13" name="Imagen 11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12" name="Imagen 11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11" name="Imagen 11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10" name="Imagen 11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09" name="Imagen 10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08" name="Imagen 10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07" name="Imagen 10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06" name="Imagen 10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05" name="Imagen 10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04" name="Imagen 10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66040" cy="182880"/>
                  <wp:effectExtent l="0" t="0" r="0" b="7620"/>
                  <wp:docPr id="103" name="Imagen 103" descr="http://www.porlareserva.org.ar/Arbol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descr="http://www.porlareserva.org.ar/Arbol50.gif"/>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040"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Chicago</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7A61C2"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t>EEUU</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 xml:space="preserve">10,70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100" name="Imagen 10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99" name="Imagen 9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98" name="Imagen 9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97" name="Imagen 9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96" name="Imagen 9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95" name="Imagen 9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94" name="Imagen 9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93" name="Imagen 9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92" name="Imagen 9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91" name="Imagen 9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87630" cy="182880"/>
                  <wp:effectExtent l="0" t="0" r="7620" b="7620"/>
                  <wp:docPr id="90" name="Imagen 90" descr="http://www.porlareserva.org.ar/Arbol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http://www.porlareserva.org.ar/Arbol75.gif"/>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7630"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DC388B"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Zúrich</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7A61C2"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t>Suiza</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 xml:space="preserve">10,30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87" name="Imagen 8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86" name="Imagen 8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85" name="Imagen 8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84" name="Imagen 8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83" name="Imagen 8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82" name="Imagen 8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81" name="Imagen 8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80" name="Imagen 8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79" name="Imagen 7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78" name="Imagen 7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36830" cy="182880"/>
                  <wp:effectExtent l="0" t="0" r="1270" b="0"/>
                  <wp:docPr id="77" name="Imagen 77" descr="http://www.porlareserva.org.ar/Arbol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http://www.porlareserva.org.ar/Arbol25.gif"/>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830"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Santiago de Chile</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7A61C2"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t>Chile</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 xml:space="preserve">10,00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74" name="Imagen 7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73" name="Imagen 7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72" name="Imagen 7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71" name="Imagen 7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70" name="Imagen 7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69" name="Imagen 6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68" name="Imagen 6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67" name="Imagen 6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66" name="Imagen 6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65" name="Imagen 6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Córdoba</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7A61C2"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t>Argentina</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 xml:space="preserve">8,00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62" name="Imagen 6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61" name="Imagen 6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60" name="Imagen 6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59" name="Imagen 5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58" name="Imagen 5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57" name="Imagen 5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56" name="Imagen 5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55" name="Imagen 5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Rosario</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7A61C2"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t>Argentina</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 xml:space="preserve">7,60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52" name="Imagen 5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51" name="Imagen 5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50" name="Imagen 5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9" name="Imagen 4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8" name="Imagen 4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7" name="Imagen 47"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6" name="Imagen 4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66040" cy="182880"/>
                  <wp:effectExtent l="0" t="0" r="0" b="7620"/>
                  <wp:docPr id="45" name="Imagen 45" descr="http://www.porlareserva.org.ar/Arbol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descr="http://www.porlareserva.org.ar/Arbol50.gif"/>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040"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Barcelona</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7A61C2"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t>España</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 xml:space="preserve">5,60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2" name="Imagen 4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1" name="Imagen 4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40" name="Imagen 4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9" name="Imagen 3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8" name="Imagen 3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66040" cy="182880"/>
                  <wp:effectExtent l="0" t="0" r="0" b="7620"/>
                  <wp:docPr id="37" name="Imagen 37" descr="http://www.porlareserva.org.ar/Arbol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descr="http://www.porlareserva.org.ar/Arbol50.gif"/>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040"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San Pablo</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7A61C2"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t>Brasil</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 xml:space="preserve">5,20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4" name="Imagen 3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3" name="Imagen 3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2" name="Imagen 3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1" name="Imagen 31"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131445" cy="182880"/>
                  <wp:effectExtent l="0" t="0" r="1905" b="7620"/>
                  <wp:docPr id="30" name="Imagen 3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sz w:val="24"/>
                <w:szCs w:val="24"/>
                <w:lang w:eastAsia="es-ES"/>
              </w:rPr>
              <w:drawing>
                <wp:inline distT="0" distB="0" distL="0" distR="0">
                  <wp:extent cx="36830" cy="182880"/>
                  <wp:effectExtent l="0" t="0" r="1270" b="0"/>
                  <wp:docPr id="29" name="Imagen 29" descr="http://www.porlareserva.org.ar/Arbol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descr="http://www.porlareserva.org.ar/Arbol25.gif"/>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6830"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0"/>
                <w:szCs w:val="20"/>
                <w:lang w:eastAsia="es-ES"/>
              </w:rPr>
              <w:t xml:space="preserve">Ciudad de </w:t>
            </w:r>
            <w:r w:rsidRPr="007A61C2">
              <w:rPr>
                <w:rFonts w:ascii="Times New Roman" w:eastAsia="Times New Roman" w:hAnsi="Times New Roman" w:cs="Times New Roman"/>
                <w:color w:val="000000"/>
                <w:sz w:val="20"/>
                <w:szCs w:val="24"/>
                <w:lang w:eastAsia="es-ES"/>
              </w:rPr>
              <w:t>México</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7A61C2"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t>México</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 xml:space="preserve">3,50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drawing>
                <wp:inline distT="0" distB="0" distL="0" distR="0">
                  <wp:extent cx="131445" cy="182880"/>
                  <wp:effectExtent l="0" t="0" r="1905" b="7620"/>
                  <wp:docPr id="26" name="Imagen 26"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color w:val="000000"/>
                <w:sz w:val="24"/>
                <w:szCs w:val="24"/>
                <w:lang w:eastAsia="es-ES"/>
              </w:rPr>
              <w:drawing>
                <wp:inline distT="0" distB="0" distL="0" distR="0">
                  <wp:extent cx="131445" cy="182880"/>
                  <wp:effectExtent l="0" t="0" r="1905" b="7620"/>
                  <wp:docPr id="25" name="Imagen 25"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color w:val="000000"/>
                <w:sz w:val="24"/>
                <w:szCs w:val="24"/>
                <w:lang w:eastAsia="es-ES"/>
              </w:rPr>
              <w:drawing>
                <wp:inline distT="0" distB="0" distL="0" distR="0">
                  <wp:extent cx="131445" cy="182880"/>
                  <wp:effectExtent l="0" t="0" r="1905" b="7620"/>
                  <wp:docPr id="24" name="Imagen 2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color w:val="000000"/>
                <w:sz w:val="24"/>
                <w:szCs w:val="24"/>
                <w:lang w:eastAsia="es-ES"/>
              </w:rPr>
              <w:drawing>
                <wp:inline distT="0" distB="0" distL="0" distR="0">
                  <wp:extent cx="66040" cy="182880"/>
                  <wp:effectExtent l="0" t="0" r="0" b="7620"/>
                  <wp:docPr id="23" name="Imagen 23" descr="http://www.porlareserva.org.ar/Arbol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descr="http://www.porlareserva.org.ar/Arbol50.gif"/>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040"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Río de Janeiro</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7A61C2"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t>Brasil</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 xml:space="preserve">3,50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drawing>
                <wp:inline distT="0" distB="0" distL="0" distR="0">
                  <wp:extent cx="131445" cy="182880"/>
                  <wp:effectExtent l="0" t="0" r="1905" b="7620"/>
                  <wp:docPr id="20" name="Imagen 20"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color w:val="000000"/>
                <w:sz w:val="24"/>
                <w:szCs w:val="24"/>
                <w:lang w:eastAsia="es-ES"/>
              </w:rPr>
              <w:drawing>
                <wp:inline distT="0" distB="0" distL="0" distR="0">
                  <wp:extent cx="131445" cy="182880"/>
                  <wp:effectExtent l="0" t="0" r="1905" b="7620"/>
                  <wp:docPr id="19" name="Imagen 1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color w:val="000000"/>
                <w:sz w:val="24"/>
                <w:szCs w:val="24"/>
                <w:lang w:eastAsia="es-ES"/>
              </w:rPr>
              <w:drawing>
                <wp:inline distT="0" distB="0" distL="0" distR="0">
                  <wp:extent cx="131445" cy="182880"/>
                  <wp:effectExtent l="0" t="0" r="1905" b="7620"/>
                  <wp:docPr id="18" name="Imagen 18"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color w:val="000000"/>
                <w:sz w:val="24"/>
                <w:szCs w:val="24"/>
                <w:lang w:eastAsia="es-ES"/>
              </w:rPr>
              <w:drawing>
                <wp:inline distT="0" distB="0" distL="0" distR="0">
                  <wp:extent cx="66040" cy="182880"/>
                  <wp:effectExtent l="0" t="0" r="0" b="7620"/>
                  <wp:docPr id="17" name="Imagen 17" descr="http://www.porlareserva.org.ar/Arbol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http://www.porlareserva.org.ar/Arbol50.gif"/>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6040"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Tokio</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450952"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t>Japón</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color w:val="000000"/>
                <w:sz w:val="24"/>
                <w:szCs w:val="24"/>
                <w:lang w:eastAsia="es-ES"/>
              </w:rPr>
              <w:t xml:space="preserve">3,00 </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drawing>
                <wp:inline distT="0" distB="0" distL="0" distR="0">
                  <wp:extent cx="131445" cy="182880"/>
                  <wp:effectExtent l="0" t="0" r="1905" b="7620"/>
                  <wp:docPr id="14" name="Imagen 14"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color w:val="000000"/>
                <w:sz w:val="24"/>
                <w:szCs w:val="24"/>
                <w:lang w:eastAsia="es-ES"/>
              </w:rPr>
              <w:drawing>
                <wp:inline distT="0" distB="0" distL="0" distR="0">
                  <wp:extent cx="131445" cy="182880"/>
                  <wp:effectExtent l="0" t="0" r="1905" b="7620"/>
                  <wp:docPr id="13" name="Imagen 13"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color w:val="000000"/>
                <w:sz w:val="24"/>
                <w:szCs w:val="24"/>
                <w:lang w:eastAsia="es-ES"/>
              </w:rPr>
              <w:drawing>
                <wp:inline distT="0" distB="0" distL="0" distR="0">
                  <wp:extent cx="131445" cy="182880"/>
                  <wp:effectExtent l="0" t="0" r="1905" b="7620"/>
                  <wp:docPr id="12" name="Imagen 12"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p>
        </w:tc>
      </w:tr>
      <w:tr w:rsidR="007A61C2" w:rsidRPr="004F5F14" w:rsidTr="00DC388B">
        <w:trPr>
          <w:tblCellSpacing w:w="15" w:type="dxa"/>
          <w:jc w:val="center"/>
        </w:trPr>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sidRPr="004F5F14">
              <w:rPr>
                <w:rFonts w:ascii="Times New Roman" w:eastAsia="Times New Roman" w:hAnsi="Times New Roman" w:cs="Times New Roman"/>
                <w:bCs/>
                <w:color w:val="000000"/>
                <w:sz w:val="24"/>
                <w:szCs w:val="24"/>
                <w:lang w:eastAsia="es-ES"/>
              </w:rPr>
              <w:t>Buenos Aires</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450952"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t>Argentina</w:t>
            </w:r>
          </w:p>
        </w:tc>
        <w:tc>
          <w:tcPr>
            <w:tcW w:w="0" w:type="auto"/>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jc w:val="right"/>
              <w:rPr>
                <w:rFonts w:ascii="Times New Roman" w:eastAsia="Times New Roman" w:hAnsi="Times New Roman" w:cs="Times New Roman"/>
                <w:sz w:val="24"/>
                <w:szCs w:val="24"/>
                <w:lang w:eastAsia="es-ES"/>
              </w:rPr>
            </w:pPr>
            <w:r w:rsidRPr="004F5F14">
              <w:rPr>
                <w:rFonts w:ascii="Times New Roman" w:eastAsia="Times New Roman" w:hAnsi="Times New Roman" w:cs="Times New Roman"/>
                <w:bCs/>
                <w:color w:val="000000"/>
                <w:sz w:val="24"/>
                <w:szCs w:val="24"/>
                <w:lang w:eastAsia="es-ES"/>
              </w:rPr>
              <w:t xml:space="preserve">2,97 </w:t>
            </w:r>
            <w:r w:rsidRPr="004F5F14">
              <w:rPr>
                <w:rFonts w:ascii="Times New Roman" w:eastAsia="Times New Roman" w:hAnsi="Times New Roman" w:cs="Times New Roman"/>
                <w:bCs/>
                <w:color w:val="000000"/>
                <w:sz w:val="15"/>
                <w:szCs w:val="15"/>
                <w:lang w:eastAsia="es-ES"/>
              </w:rPr>
              <w:t>*1</w:t>
            </w:r>
          </w:p>
        </w:tc>
        <w:tc>
          <w:tcPr>
            <w:tcW w:w="4538" w:type="dxa"/>
            <w:tcBorders>
              <w:top w:val="outset" w:sz="6" w:space="0" w:color="999999"/>
              <w:left w:val="outset" w:sz="6" w:space="0" w:color="999999"/>
              <w:bottom w:val="outset" w:sz="6" w:space="0" w:color="999999"/>
              <w:right w:val="outset" w:sz="6" w:space="0" w:color="999999"/>
            </w:tcBorders>
            <w:shd w:val="clear" w:color="auto" w:fill="669900"/>
            <w:vAlign w:val="center"/>
            <w:hideMark/>
          </w:tcPr>
          <w:p w:rsidR="00F84657" w:rsidRPr="004F5F14" w:rsidRDefault="00F84657" w:rsidP="004F5F14">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color w:val="000000"/>
                <w:sz w:val="24"/>
                <w:szCs w:val="24"/>
                <w:lang w:eastAsia="es-ES"/>
              </w:rPr>
              <w:drawing>
                <wp:inline distT="0" distB="0" distL="0" distR="0">
                  <wp:extent cx="131445" cy="182880"/>
                  <wp:effectExtent l="0" t="0" r="1905" b="7620"/>
                  <wp:docPr id="9" name="Imagen 9" descr="http://www.porlareserva.org.ar/Arb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descr="http://www.porlareserva.org.ar/Arbol.gif"/>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 cy="182880"/>
                          </a:xfrm>
                          <a:prstGeom prst="rect">
                            <a:avLst/>
                          </a:prstGeom>
                          <a:noFill/>
                          <a:ln>
                            <a:noFill/>
                          </a:ln>
                        </pic:spPr>
                      </pic:pic>
                    </a:graphicData>
                  </a:graphic>
                </wp:inline>
              </w:drawing>
            </w:r>
            <w:r>
              <w:rPr>
                <w:rFonts w:ascii="Times New Roman" w:eastAsia="Times New Roman" w:hAnsi="Times New Roman" w:cs="Times New Roman"/>
                <w:noProof/>
                <w:color w:val="000000"/>
                <w:sz w:val="24"/>
                <w:szCs w:val="24"/>
                <w:lang w:eastAsia="es-ES"/>
              </w:rPr>
              <w:drawing>
                <wp:inline distT="0" distB="0" distL="0" distR="0">
                  <wp:extent cx="87630" cy="182880"/>
                  <wp:effectExtent l="0" t="0" r="7620" b="7620"/>
                  <wp:docPr id="8" name="Imagen 8" descr="http://www.porlareserva.org.ar/Arbol7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descr="http://www.porlareserva.org.ar/Arbol75.gif"/>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87630" cy="182880"/>
                          </a:xfrm>
                          <a:prstGeom prst="rect">
                            <a:avLst/>
                          </a:prstGeom>
                          <a:noFill/>
                          <a:ln>
                            <a:noFill/>
                          </a:ln>
                        </pic:spPr>
                      </pic:pic>
                    </a:graphicData>
                  </a:graphic>
                </wp:inline>
              </w:drawing>
            </w:r>
          </w:p>
        </w:tc>
      </w:tr>
    </w:tbl>
    <w:p w:rsidR="00CC1197" w:rsidRDefault="004F5F14" w:rsidP="00A60D67">
      <w:pPr>
        <w:jc w:val="both"/>
        <w:rPr>
          <w:rFonts w:ascii="Arial" w:hAnsi="Arial" w:cs="Arial"/>
          <w:color w:val="000000"/>
          <w:sz w:val="16"/>
          <w:szCs w:val="24"/>
        </w:rPr>
      </w:pPr>
      <w:r w:rsidRPr="00D12CBE">
        <w:rPr>
          <w:rFonts w:ascii="Arial" w:hAnsi="Arial" w:cs="Arial"/>
          <w:b/>
          <w:color w:val="000000"/>
          <w:sz w:val="16"/>
          <w:szCs w:val="24"/>
        </w:rPr>
        <w:t>Fuente</w:t>
      </w:r>
      <w:r w:rsidRPr="00D12CBE">
        <w:rPr>
          <w:rFonts w:ascii="Arial" w:hAnsi="Arial" w:cs="Arial"/>
          <w:color w:val="000000"/>
          <w:sz w:val="16"/>
          <w:szCs w:val="24"/>
        </w:rPr>
        <w:t xml:space="preserve">: </w:t>
      </w:r>
      <w:hyperlink r:id="rId12" w:history="1">
        <w:r w:rsidR="001A6C09" w:rsidRPr="007D3EBE">
          <w:rPr>
            <w:rStyle w:val="Hipervnculo"/>
            <w:rFonts w:ascii="Arial" w:hAnsi="Arial" w:cs="Arial"/>
            <w:sz w:val="16"/>
            <w:szCs w:val="24"/>
          </w:rPr>
          <w:t>http://www.porlareserva.org.ar/EspacioVerdeHabitante.htm</w:t>
        </w:r>
      </w:hyperlink>
    </w:p>
    <w:p w:rsidR="001A6C09" w:rsidRPr="00D12CBE" w:rsidRDefault="001A6C09" w:rsidP="001A6C09">
      <w:pPr>
        <w:spacing w:line="240" w:lineRule="auto"/>
        <w:jc w:val="both"/>
        <w:rPr>
          <w:rFonts w:ascii="Arial" w:hAnsi="Arial" w:cs="Arial"/>
          <w:color w:val="000000"/>
          <w:sz w:val="16"/>
          <w:szCs w:val="24"/>
        </w:rPr>
      </w:pPr>
    </w:p>
    <w:p w:rsidR="00966ACD" w:rsidRDefault="00966ACD" w:rsidP="00A45FC3">
      <w:pPr>
        <w:pStyle w:val="Default"/>
        <w:tabs>
          <w:tab w:val="left" w:pos="993"/>
        </w:tabs>
        <w:spacing w:line="276" w:lineRule="auto"/>
        <w:jc w:val="both"/>
        <w:rPr>
          <w:rFonts w:ascii="Arial" w:hAnsi="Arial" w:cs="Arial"/>
        </w:rPr>
      </w:pPr>
      <w:r>
        <w:rPr>
          <w:rFonts w:ascii="Arial" w:hAnsi="Arial" w:cs="Arial"/>
        </w:rPr>
        <w:t xml:space="preserve">- </w:t>
      </w:r>
      <w:r w:rsidR="00743196">
        <w:rPr>
          <w:rFonts w:ascii="Arial" w:hAnsi="Arial" w:cs="Arial"/>
        </w:rPr>
        <w:t xml:space="preserve">Por su parte </w:t>
      </w:r>
      <w:r>
        <w:rPr>
          <w:rFonts w:ascii="Arial" w:hAnsi="Arial" w:cs="Arial"/>
        </w:rPr>
        <w:t xml:space="preserve">Latinoamérica y el Caribe, </w:t>
      </w:r>
      <w:r w:rsidR="00743196">
        <w:rPr>
          <w:rFonts w:ascii="Arial" w:hAnsi="Arial" w:cs="Arial"/>
        </w:rPr>
        <w:t>registra un</w:t>
      </w:r>
      <w:r>
        <w:rPr>
          <w:rFonts w:ascii="Arial" w:hAnsi="Arial" w:cs="Arial"/>
        </w:rPr>
        <w:t xml:space="preserve"> promedio de zonas verdes </w:t>
      </w:r>
      <w:r w:rsidR="00743196" w:rsidRPr="00743196">
        <w:rPr>
          <w:rFonts w:ascii="Arial" w:hAnsi="Arial" w:cs="Arial"/>
        </w:rPr>
        <w:t>de 3,5</w:t>
      </w:r>
      <w:r w:rsidR="00743196">
        <w:rPr>
          <w:rFonts w:ascii="Arial" w:hAnsi="Arial" w:cs="Arial"/>
        </w:rPr>
        <w:t xml:space="preserve"> m2/ hab. </w:t>
      </w:r>
      <w:r w:rsidR="0040438F">
        <w:rPr>
          <w:rFonts w:ascii="Arial" w:hAnsi="Arial" w:cs="Arial"/>
        </w:rPr>
        <w:t>U</w:t>
      </w:r>
      <w:r w:rsidR="00743196">
        <w:rPr>
          <w:rFonts w:ascii="Arial" w:hAnsi="Arial" w:cs="Arial"/>
        </w:rPr>
        <w:t>rbano</w:t>
      </w:r>
      <w:r w:rsidR="000D038F">
        <w:rPr>
          <w:rStyle w:val="Refdenotaalpie"/>
          <w:rFonts w:ascii="Arial" w:hAnsi="Arial" w:cs="Arial"/>
        </w:rPr>
        <w:footnoteReference w:id="9"/>
      </w:r>
      <w:r w:rsidR="0040438F">
        <w:rPr>
          <w:rFonts w:ascii="Arial" w:hAnsi="Arial" w:cs="Arial"/>
        </w:rPr>
        <w:t xml:space="preserve">. </w:t>
      </w:r>
    </w:p>
    <w:p w:rsidR="00775C11" w:rsidRDefault="00775C11" w:rsidP="00775C11">
      <w:pPr>
        <w:pStyle w:val="Default"/>
        <w:tabs>
          <w:tab w:val="left" w:pos="993"/>
        </w:tabs>
        <w:spacing w:line="276" w:lineRule="auto"/>
        <w:jc w:val="both"/>
        <w:rPr>
          <w:rFonts w:ascii="Arial" w:hAnsi="Arial" w:cs="Arial"/>
        </w:rPr>
      </w:pPr>
    </w:p>
    <w:p w:rsidR="00CA6C5F" w:rsidRDefault="00966ACD" w:rsidP="00A45FC3">
      <w:pPr>
        <w:pStyle w:val="Default"/>
        <w:tabs>
          <w:tab w:val="left" w:pos="993"/>
        </w:tabs>
        <w:spacing w:line="276" w:lineRule="auto"/>
        <w:jc w:val="both"/>
        <w:rPr>
          <w:rFonts w:ascii="Arial" w:hAnsi="Arial" w:cs="Arial"/>
        </w:rPr>
      </w:pPr>
      <w:r>
        <w:rPr>
          <w:rFonts w:ascii="Arial" w:hAnsi="Arial" w:cs="Arial"/>
        </w:rPr>
        <w:t xml:space="preserve">- </w:t>
      </w:r>
      <w:r w:rsidR="00D141B6">
        <w:rPr>
          <w:rFonts w:ascii="Arial" w:hAnsi="Arial" w:cs="Arial"/>
        </w:rPr>
        <w:t xml:space="preserve">Para el caso de la ciudad de Bogotá, </w:t>
      </w:r>
      <w:r w:rsidR="00D141B6" w:rsidRPr="00D141B6">
        <w:rPr>
          <w:rFonts w:ascii="Arial" w:hAnsi="Arial" w:cs="Arial"/>
          <w:u w:val="single"/>
        </w:rPr>
        <w:t>el promedio de zonas verdes por habitante es de 4.8m2/ hab</w:t>
      </w:r>
      <w:r w:rsidR="00D141B6">
        <w:rPr>
          <w:rFonts w:ascii="Arial" w:hAnsi="Arial" w:cs="Arial"/>
        </w:rPr>
        <w:t xml:space="preserve">. </w:t>
      </w:r>
      <w:r w:rsidR="00324780">
        <w:rPr>
          <w:rFonts w:ascii="Arial" w:hAnsi="Arial" w:cs="Arial"/>
        </w:rPr>
        <w:t xml:space="preserve">Los dos extremos se presentan, por una parte con la localidad de la </w:t>
      </w:r>
      <w:r w:rsidR="00324780" w:rsidRPr="00324780">
        <w:rPr>
          <w:rFonts w:ascii="Arial" w:hAnsi="Arial" w:cs="Arial"/>
        </w:rPr>
        <w:t>Candelaria,</w:t>
      </w:r>
      <w:r w:rsidR="00324780">
        <w:rPr>
          <w:rFonts w:ascii="Arial" w:hAnsi="Arial" w:cs="Arial"/>
        </w:rPr>
        <w:t xml:space="preserve"> que</w:t>
      </w:r>
      <w:r w:rsidR="00324780" w:rsidRPr="00324780">
        <w:rPr>
          <w:rFonts w:ascii="Arial" w:hAnsi="Arial" w:cs="Arial"/>
        </w:rPr>
        <w:t xml:space="preserve"> cuenta con 1,39 </w:t>
      </w:r>
      <w:r w:rsidR="00324780">
        <w:rPr>
          <w:rFonts w:ascii="Arial" w:hAnsi="Arial" w:cs="Arial"/>
        </w:rPr>
        <w:t xml:space="preserve">m2/ hab., mientras que </w:t>
      </w:r>
      <w:r w:rsidR="004D0C75" w:rsidRPr="00324780">
        <w:rPr>
          <w:rFonts w:ascii="Arial" w:hAnsi="Arial" w:cs="Arial"/>
        </w:rPr>
        <w:t xml:space="preserve">la </w:t>
      </w:r>
      <w:r w:rsidR="00324780" w:rsidRPr="00324780">
        <w:rPr>
          <w:rFonts w:ascii="Arial" w:hAnsi="Arial" w:cs="Arial"/>
        </w:rPr>
        <w:t>localidad</w:t>
      </w:r>
      <w:r w:rsidR="00324780">
        <w:rPr>
          <w:rFonts w:ascii="Arial" w:hAnsi="Arial" w:cs="Arial"/>
        </w:rPr>
        <w:t xml:space="preserve"> de Teusaquillo es la que cuenta </w:t>
      </w:r>
      <w:r w:rsidR="00324780" w:rsidRPr="00324780">
        <w:rPr>
          <w:rFonts w:ascii="Arial" w:hAnsi="Arial" w:cs="Arial"/>
        </w:rPr>
        <w:t xml:space="preserve">con más área verde: 13,78 </w:t>
      </w:r>
      <w:r w:rsidR="00324780">
        <w:rPr>
          <w:rFonts w:ascii="Arial" w:hAnsi="Arial" w:cs="Arial"/>
        </w:rPr>
        <w:t>m2/ hab.</w:t>
      </w:r>
    </w:p>
    <w:p w:rsidR="00122E31" w:rsidRDefault="00122E31" w:rsidP="00A45FC3">
      <w:pPr>
        <w:pStyle w:val="Default"/>
        <w:tabs>
          <w:tab w:val="left" w:pos="993"/>
        </w:tabs>
        <w:spacing w:line="276" w:lineRule="auto"/>
        <w:jc w:val="both"/>
        <w:rPr>
          <w:rFonts w:ascii="Arial" w:hAnsi="Arial" w:cs="Arial"/>
        </w:rPr>
      </w:pPr>
    </w:p>
    <w:p w:rsidR="006D68C8" w:rsidRDefault="006D68C8" w:rsidP="00DA1D58">
      <w:pPr>
        <w:pStyle w:val="Default"/>
        <w:spacing w:line="276" w:lineRule="auto"/>
        <w:jc w:val="both"/>
        <w:rPr>
          <w:rFonts w:ascii="Arial" w:hAnsi="Arial" w:cs="Arial"/>
        </w:rPr>
      </w:pPr>
      <w:r>
        <w:rPr>
          <w:rFonts w:ascii="Arial" w:hAnsi="Arial" w:cs="Arial"/>
        </w:rPr>
        <w:t>- P</w:t>
      </w:r>
      <w:r w:rsidR="00224AB4">
        <w:rPr>
          <w:rFonts w:ascii="Arial" w:hAnsi="Arial" w:cs="Arial"/>
        </w:rPr>
        <w:t xml:space="preserve">ara algunas de las principales ciudades del país se tienen las siguientes cifras, de acuerdo con </w:t>
      </w:r>
      <w:r w:rsidR="00390E52">
        <w:rPr>
          <w:rFonts w:ascii="Arial" w:hAnsi="Arial" w:cs="Arial"/>
        </w:rPr>
        <w:t xml:space="preserve">el primer </w:t>
      </w:r>
      <w:r>
        <w:rPr>
          <w:rFonts w:ascii="Arial" w:hAnsi="Arial" w:cs="Arial"/>
        </w:rPr>
        <w:t xml:space="preserve">informe </w:t>
      </w:r>
      <w:r w:rsidR="00390E52">
        <w:rPr>
          <w:rFonts w:ascii="Swiss721BT-ItalicCondensed" w:hAnsi="Swiss721BT-ItalicCondensed" w:cs="Swiss721BT-ItalicCondensed"/>
          <w:i/>
          <w:iCs/>
        </w:rPr>
        <w:t xml:space="preserve">Observatorio de Espacio Público de Bogotá, </w:t>
      </w:r>
      <w:r w:rsidR="00390E52" w:rsidRPr="00390E52">
        <w:rPr>
          <w:rFonts w:ascii="Swiss721BT-ItalicCondensed" w:hAnsi="Swiss721BT-ItalicCondensed" w:cs="Swiss721BT-ItalicCondensed"/>
          <w:iCs/>
        </w:rPr>
        <w:t>editado por</w:t>
      </w:r>
      <w:r>
        <w:rPr>
          <w:rFonts w:ascii="Arial" w:hAnsi="Arial" w:cs="Arial"/>
        </w:rPr>
        <w:t>la Cámara de Comercio</w:t>
      </w:r>
      <w:r w:rsidR="003006F3">
        <w:rPr>
          <w:rFonts w:ascii="Arial" w:hAnsi="Arial" w:cs="Arial"/>
        </w:rPr>
        <w:t xml:space="preserve"> de Bogotá</w:t>
      </w:r>
      <w:r w:rsidR="0044234D">
        <w:rPr>
          <w:rFonts w:ascii="Arial" w:hAnsi="Arial" w:cs="Arial"/>
        </w:rPr>
        <w:t xml:space="preserve">, el cual </w:t>
      </w:r>
      <w:r w:rsidR="0044234D" w:rsidRPr="0044234D">
        <w:rPr>
          <w:rFonts w:ascii="Arial" w:hAnsi="Arial" w:cs="Arial"/>
        </w:rPr>
        <w:t>monitorea los avances de lapolítica pública en la generación, construcción, adecuación, mantenimiento,gestión y aprovechamiento económico del espacio público</w:t>
      </w:r>
      <w:r w:rsidR="00224AB4">
        <w:rPr>
          <w:rFonts w:ascii="Arial" w:hAnsi="Arial" w:cs="Arial"/>
        </w:rPr>
        <w:t xml:space="preserve">: </w:t>
      </w:r>
    </w:p>
    <w:p w:rsidR="006D68C8" w:rsidRDefault="006D68C8" w:rsidP="00A02FAC">
      <w:pPr>
        <w:pStyle w:val="Default"/>
        <w:jc w:val="both"/>
        <w:rPr>
          <w:rFonts w:ascii="Arial" w:hAnsi="Arial" w:cs="Arial"/>
        </w:rPr>
      </w:pPr>
    </w:p>
    <w:p w:rsidR="00F604A5" w:rsidRDefault="00F604A5" w:rsidP="006D68C8">
      <w:pPr>
        <w:pStyle w:val="Default"/>
        <w:jc w:val="center"/>
        <w:rPr>
          <w:rFonts w:ascii="Arial" w:hAnsi="Arial" w:cs="Arial"/>
          <w:b/>
        </w:rPr>
      </w:pPr>
    </w:p>
    <w:p w:rsidR="00F604A5" w:rsidRDefault="00F604A5" w:rsidP="006D68C8">
      <w:pPr>
        <w:pStyle w:val="Default"/>
        <w:jc w:val="center"/>
        <w:rPr>
          <w:rFonts w:ascii="Arial" w:hAnsi="Arial" w:cs="Arial"/>
          <w:b/>
        </w:rPr>
      </w:pPr>
    </w:p>
    <w:p w:rsidR="006D68C8" w:rsidRPr="006D68C8" w:rsidRDefault="006D68C8" w:rsidP="006D68C8">
      <w:pPr>
        <w:pStyle w:val="Default"/>
        <w:jc w:val="center"/>
        <w:rPr>
          <w:rFonts w:ascii="Arial" w:hAnsi="Arial" w:cs="Arial"/>
          <w:b/>
        </w:rPr>
      </w:pPr>
      <w:r w:rsidRPr="006D68C8">
        <w:rPr>
          <w:rFonts w:ascii="Arial" w:hAnsi="Arial" w:cs="Arial"/>
          <w:b/>
        </w:rPr>
        <w:t>Comparación de la disponibilidad de zonas verdes por habitante en</w:t>
      </w:r>
    </w:p>
    <w:p w:rsidR="006D68C8" w:rsidRPr="006D68C8" w:rsidRDefault="006D68C8" w:rsidP="006D68C8">
      <w:pPr>
        <w:pStyle w:val="Default"/>
        <w:jc w:val="center"/>
        <w:rPr>
          <w:rFonts w:ascii="Arial" w:hAnsi="Arial" w:cs="Arial"/>
          <w:b/>
        </w:rPr>
      </w:pPr>
      <w:r w:rsidRPr="006D68C8">
        <w:rPr>
          <w:rFonts w:ascii="Arial" w:hAnsi="Arial" w:cs="Arial"/>
          <w:b/>
        </w:rPr>
        <w:t>Bogotá y en otras ciudades de Colombia.</w:t>
      </w:r>
    </w:p>
    <w:p w:rsidR="006D68C8" w:rsidRDefault="006D68C8" w:rsidP="00A02FAC">
      <w:pPr>
        <w:pStyle w:val="Default"/>
        <w:jc w:val="both"/>
        <w:rPr>
          <w:rFonts w:ascii="Arial" w:hAnsi="Arial" w:cs="Arial"/>
        </w:rPr>
      </w:pPr>
    </w:p>
    <w:p w:rsidR="006D68C8" w:rsidRDefault="00390E52" w:rsidP="006D68C8">
      <w:pPr>
        <w:pStyle w:val="Default"/>
        <w:jc w:val="center"/>
        <w:rPr>
          <w:rFonts w:ascii="Arial" w:hAnsi="Arial" w:cs="Arial"/>
        </w:rPr>
      </w:pPr>
      <w:r>
        <w:rPr>
          <w:noProof/>
          <w:lang w:eastAsia="es-ES"/>
        </w:rPr>
        <w:drawing>
          <wp:inline distT="0" distB="0" distL="0" distR="0">
            <wp:extent cx="4572000" cy="2743200"/>
            <wp:effectExtent l="0" t="0" r="19050" b="19050"/>
            <wp:docPr id="1"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D68C8" w:rsidRPr="00387083" w:rsidRDefault="006D68C8" w:rsidP="006D68C8">
      <w:pPr>
        <w:autoSpaceDE w:val="0"/>
        <w:autoSpaceDN w:val="0"/>
        <w:adjustRightInd w:val="0"/>
        <w:spacing w:after="0" w:line="240" w:lineRule="auto"/>
        <w:jc w:val="center"/>
        <w:rPr>
          <w:rFonts w:ascii="Arial" w:hAnsi="Arial" w:cs="Arial"/>
          <w:sz w:val="16"/>
          <w:szCs w:val="16"/>
        </w:rPr>
      </w:pPr>
      <w:r w:rsidRPr="00387083">
        <w:rPr>
          <w:rFonts w:ascii="Arial" w:hAnsi="Arial" w:cs="Arial"/>
          <w:b/>
          <w:sz w:val="16"/>
          <w:szCs w:val="16"/>
        </w:rPr>
        <w:t>Fuente</w:t>
      </w:r>
      <w:r w:rsidRPr="00387083">
        <w:rPr>
          <w:rFonts w:ascii="Arial" w:hAnsi="Arial" w:cs="Arial"/>
          <w:sz w:val="16"/>
          <w:szCs w:val="16"/>
        </w:rPr>
        <w:t>: Departamento Nacional de Planeación (DNP). Subdirección de Vivienda y Desarrollo Urbano</w:t>
      </w:r>
    </w:p>
    <w:p w:rsidR="006D68C8" w:rsidRPr="00387083" w:rsidRDefault="006D68C8" w:rsidP="006D68C8">
      <w:pPr>
        <w:pStyle w:val="Default"/>
        <w:jc w:val="center"/>
        <w:rPr>
          <w:rFonts w:ascii="Arial" w:hAnsi="Arial" w:cs="Arial"/>
          <w:sz w:val="16"/>
          <w:szCs w:val="16"/>
        </w:rPr>
      </w:pPr>
      <w:r w:rsidRPr="00387083">
        <w:rPr>
          <w:rFonts w:ascii="Arial" w:hAnsi="Arial" w:cs="Arial"/>
          <w:sz w:val="16"/>
          <w:szCs w:val="16"/>
        </w:rPr>
        <w:t>(2006). Resultados encuesta a ciudades colombianas de espacio público. DNP, Bogotá</w:t>
      </w:r>
    </w:p>
    <w:p w:rsidR="00AD2C54" w:rsidRPr="00AD2C54" w:rsidRDefault="00AD2C54" w:rsidP="00A02FAC">
      <w:pPr>
        <w:pStyle w:val="Default"/>
        <w:jc w:val="both"/>
        <w:rPr>
          <w:rFonts w:ascii="Arial" w:hAnsi="Arial" w:cs="Arial"/>
        </w:rPr>
      </w:pPr>
    </w:p>
    <w:p w:rsidR="000555FE" w:rsidRPr="00A60D67" w:rsidRDefault="000555FE" w:rsidP="000555FE">
      <w:pPr>
        <w:jc w:val="both"/>
        <w:rPr>
          <w:rFonts w:ascii="Arial" w:hAnsi="Arial" w:cs="Arial"/>
          <w:color w:val="000000"/>
          <w:sz w:val="24"/>
          <w:szCs w:val="24"/>
        </w:rPr>
      </w:pPr>
      <w:r>
        <w:rPr>
          <w:rFonts w:ascii="Arial" w:hAnsi="Arial" w:cs="Arial"/>
          <w:color w:val="000000"/>
          <w:sz w:val="24"/>
          <w:szCs w:val="24"/>
        </w:rPr>
        <w:t xml:space="preserve">- </w:t>
      </w:r>
      <w:r w:rsidRPr="00AD4A6F">
        <w:rPr>
          <w:rFonts w:ascii="Arial" w:hAnsi="Arial" w:cs="Arial"/>
          <w:color w:val="000000"/>
          <w:sz w:val="24"/>
          <w:szCs w:val="24"/>
        </w:rPr>
        <w:t>P</w:t>
      </w:r>
      <w:r>
        <w:rPr>
          <w:rFonts w:ascii="Arial" w:hAnsi="Arial" w:cs="Arial"/>
          <w:color w:val="000000"/>
          <w:sz w:val="24"/>
          <w:szCs w:val="24"/>
        </w:rPr>
        <w:t>ara el año 2010, y p</w:t>
      </w:r>
      <w:r w:rsidRPr="00AD4A6F">
        <w:rPr>
          <w:rFonts w:ascii="Arial" w:hAnsi="Arial" w:cs="Arial"/>
          <w:color w:val="000000"/>
          <w:sz w:val="24"/>
          <w:szCs w:val="24"/>
        </w:rPr>
        <w:t>or primera vez en la historia, más del 50% de la población mundial viv</w:t>
      </w:r>
      <w:r>
        <w:rPr>
          <w:rFonts w:ascii="Arial" w:hAnsi="Arial" w:cs="Arial"/>
          <w:color w:val="000000"/>
          <w:sz w:val="24"/>
          <w:szCs w:val="24"/>
        </w:rPr>
        <w:t>ía</w:t>
      </w:r>
      <w:r w:rsidRPr="00AD4A6F">
        <w:rPr>
          <w:rFonts w:ascii="Arial" w:hAnsi="Arial" w:cs="Arial"/>
          <w:color w:val="000000"/>
          <w:sz w:val="24"/>
          <w:szCs w:val="24"/>
        </w:rPr>
        <w:t xml:space="preserve"> en zonas urbanas. Para 2050, el 70% de la población mundial vivirá en pueblos y ciudades.</w:t>
      </w:r>
      <w:r w:rsidRPr="00A60D67">
        <w:rPr>
          <w:rFonts w:ascii="Arial" w:hAnsi="Arial" w:cs="Arial"/>
          <w:color w:val="000000"/>
          <w:sz w:val="24"/>
          <w:szCs w:val="24"/>
        </w:rPr>
        <w:t>De cada 10 personas, 6 vivirán en ciudades para 2030, y 7 para 2050.</w:t>
      </w:r>
    </w:p>
    <w:p w:rsidR="000555FE" w:rsidRDefault="000555FE" w:rsidP="000555FE">
      <w:pPr>
        <w:jc w:val="both"/>
        <w:rPr>
          <w:rFonts w:ascii="Arial" w:hAnsi="Arial" w:cs="Arial"/>
          <w:color w:val="000000"/>
          <w:sz w:val="24"/>
          <w:szCs w:val="24"/>
        </w:rPr>
      </w:pPr>
      <w:r>
        <w:rPr>
          <w:rFonts w:ascii="Arial" w:hAnsi="Arial" w:cs="Arial"/>
          <w:color w:val="000000"/>
          <w:sz w:val="24"/>
          <w:szCs w:val="24"/>
        </w:rPr>
        <w:t xml:space="preserve">- </w:t>
      </w:r>
      <w:r w:rsidRPr="00A60D67">
        <w:rPr>
          <w:rFonts w:ascii="Arial" w:hAnsi="Arial" w:cs="Arial"/>
          <w:color w:val="000000"/>
          <w:sz w:val="24"/>
          <w:szCs w:val="24"/>
        </w:rPr>
        <w:t xml:space="preserve">Entre 1995 y 2005 la población urbana de los países en desarrollo aumentó en una media de 1,2 millones de personas por semana, o sea, unas 165.000 personas por día. </w:t>
      </w:r>
    </w:p>
    <w:p w:rsidR="000555FE" w:rsidRDefault="000555FE" w:rsidP="000555FE">
      <w:pPr>
        <w:spacing w:before="240"/>
        <w:jc w:val="both"/>
        <w:rPr>
          <w:rFonts w:ascii="Arial" w:hAnsi="Arial" w:cs="Arial"/>
          <w:color w:val="000000"/>
          <w:sz w:val="24"/>
          <w:szCs w:val="24"/>
        </w:rPr>
      </w:pPr>
      <w:r>
        <w:rPr>
          <w:rFonts w:ascii="Arial" w:hAnsi="Arial" w:cs="Arial"/>
          <w:color w:val="000000"/>
          <w:sz w:val="24"/>
          <w:szCs w:val="24"/>
        </w:rPr>
        <w:t>- De acuerdo con el</w:t>
      </w:r>
      <w:r w:rsidRPr="006F126E">
        <w:rPr>
          <w:rFonts w:ascii="Arial" w:hAnsi="Arial" w:cs="Arial"/>
          <w:color w:val="000000"/>
          <w:sz w:val="24"/>
          <w:szCs w:val="24"/>
        </w:rPr>
        <w:t xml:space="preserve"> Dr. Jacob Kumaresan, Director del Centro OMS para el Desarrollo Sanitario con sede en Kobe (Japón). "Si bien la vida en las ciudades sigue ofreciendo numerosas oportunidades, incluidas las posibilidades de acceso a una mejor atención de salud, los entornos urbanos actuales pueden concentrar</w:t>
      </w:r>
      <w:r>
        <w:rPr>
          <w:rFonts w:ascii="Arial" w:hAnsi="Arial" w:cs="Arial"/>
          <w:color w:val="000000"/>
          <w:sz w:val="24"/>
          <w:szCs w:val="24"/>
        </w:rPr>
        <w:t xml:space="preserve"> grandes desafíos para la salud, </w:t>
      </w:r>
      <w:r w:rsidRPr="00326335">
        <w:rPr>
          <w:rFonts w:ascii="Arial" w:hAnsi="Arial" w:cs="Arial"/>
          <w:color w:val="000000"/>
          <w:sz w:val="24"/>
          <w:szCs w:val="24"/>
        </w:rPr>
        <w:t>por riesgos generados a partir de las enfermedades no transmisibles (enfermedades cardiovasculares, cáncer, diabetes y enfermedades respiratorias crónicas), dietas malsanas, inactividad fís</w:t>
      </w:r>
      <w:r>
        <w:rPr>
          <w:rFonts w:ascii="Arial" w:hAnsi="Arial" w:cs="Arial"/>
          <w:color w:val="000000"/>
          <w:sz w:val="24"/>
          <w:szCs w:val="24"/>
        </w:rPr>
        <w:t>ica y consumo nocivo de alcohol.</w:t>
      </w:r>
    </w:p>
    <w:p w:rsidR="000555FE" w:rsidRPr="00A60D67" w:rsidRDefault="000555FE" w:rsidP="000555FE">
      <w:pPr>
        <w:jc w:val="both"/>
        <w:rPr>
          <w:rFonts w:ascii="Arial" w:hAnsi="Arial" w:cs="Arial"/>
          <w:color w:val="000000"/>
          <w:sz w:val="24"/>
          <w:szCs w:val="24"/>
        </w:rPr>
      </w:pPr>
      <w:r>
        <w:rPr>
          <w:rFonts w:ascii="Arial" w:hAnsi="Arial" w:cs="Arial"/>
          <w:color w:val="000000"/>
          <w:sz w:val="24"/>
          <w:szCs w:val="24"/>
        </w:rPr>
        <w:t xml:space="preserve">- </w:t>
      </w:r>
      <w:r w:rsidRPr="00A60D67">
        <w:rPr>
          <w:rFonts w:ascii="Arial" w:hAnsi="Arial" w:cs="Arial"/>
          <w:color w:val="000000"/>
          <w:sz w:val="24"/>
          <w:szCs w:val="24"/>
        </w:rPr>
        <w:t xml:space="preserve">Los traumatismos causados por el tránsito son la novena causa de defunción en todo el mundo, y la mayor parte de las defunciones causadas por el tránsito </w:t>
      </w:r>
      <w:r w:rsidRPr="00A60D67">
        <w:rPr>
          <w:rFonts w:ascii="Arial" w:hAnsi="Arial" w:cs="Arial"/>
          <w:color w:val="000000"/>
          <w:sz w:val="24"/>
          <w:szCs w:val="24"/>
        </w:rPr>
        <w:lastRenderedPageBreak/>
        <w:t>ocurren en países de ingresos bajos y medianos. Casi la mitad de las personas que mueren en accidentes de tráfico son peatones, ciclistas o motociclistas.</w:t>
      </w:r>
    </w:p>
    <w:p w:rsidR="000555FE" w:rsidRPr="00A60D67" w:rsidRDefault="000555FE" w:rsidP="000555FE">
      <w:pPr>
        <w:jc w:val="both"/>
        <w:rPr>
          <w:rFonts w:ascii="Arial" w:hAnsi="Arial" w:cs="Arial"/>
          <w:color w:val="000000"/>
          <w:sz w:val="24"/>
          <w:szCs w:val="24"/>
        </w:rPr>
      </w:pPr>
      <w:r>
        <w:rPr>
          <w:rFonts w:ascii="Arial" w:hAnsi="Arial" w:cs="Arial"/>
          <w:color w:val="000000"/>
          <w:sz w:val="24"/>
          <w:szCs w:val="24"/>
        </w:rPr>
        <w:t xml:space="preserve">- </w:t>
      </w:r>
      <w:r w:rsidRPr="00A60D67">
        <w:rPr>
          <w:rFonts w:ascii="Arial" w:hAnsi="Arial" w:cs="Arial"/>
          <w:color w:val="000000"/>
          <w:sz w:val="24"/>
          <w:szCs w:val="24"/>
        </w:rPr>
        <w:t>En todo el mundo, la contaminación del aire causa anualmente unos 1,2 millones de defunciones como consecuencia, principalmente, de enfermedades cardiovasculares y respiratorias. Una proporción considerable de la contaminación del aire en los centros urbanos se debe a los vehículos motorizados, aunque la contaminación industrial, la generación de electricidad y, en los países menos adelantados, el uso de combustibles en los hogares, también son importantes fuentes de contaminación.</w:t>
      </w:r>
    </w:p>
    <w:p w:rsidR="000555FE" w:rsidRDefault="000555FE" w:rsidP="000555FE">
      <w:pPr>
        <w:jc w:val="both"/>
        <w:rPr>
          <w:rFonts w:ascii="Arial" w:hAnsi="Arial" w:cs="Arial"/>
          <w:color w:val="000000"/>
          <w:sz w:val="24"/>
          <w:szCs w:val="24"/>
          <w:u w:val="single"/>
        </w:rPr>
      </w:pPr>
      <w:r>
        <w:rPr>
          <w:rFonts w:ascii="Arial" w:hAnsi="Arial" w:cs="Arial"/>
          <w:color w:val="000000"/>
          <w:sz w:val="24"/>
          <w:szCs w:val="24"/>
        </w:rPr>
        <w:t xml:space="preserve">- </w:t>
      </w:r>
      <w:r w:rsidRPr="00A60D67">
        <w:rPr>
          <w:rFonts w:ascii="Arial" w:hAnsi="Arial" w:cs="Arial"/>
          <w:color w:val="000000"/>
          <w:sz w:val="24"/>
          <w:szCs w:val="24"/>
          <w:u w:val="single"/>
        </w:rPr>
        <w:t>Los entornos urbanos tienden a desalentar la actividad física</w:t>
      </w:r>
      <w:r w:rsidRPr="00A60D67">
        <w:rPr>
          <w:rFonts w:ascii="Arial" w:hAnsi="Arial" w:cs="Arial"/>
          <w:color w:val="000000"/>
          <w:sz w:val="24"/>
          <w:szCs w:val="24"/>
        </w:rPr>
        <w:t xml:space="preserve"> y propician el consumo de alimentos insalubres. </w:t>
      </w:r>
      <w:r w:rsidRPr="00C60846">
        <w:rPr>
          <w:rFonts w:ascii="Arial" w:hAnsi="Arial" w:cs="Arial"/>
          <w:color w:val="000000"/>
          <w:sz w:val="24"/>
          <w:szCs w:val="24"/>
          <w:u w:val="single"/>
        </w:rPr>
        <w:t>La actividad física se ve obstaculizada por diversos factores urbanos que incluyen el hacinamiento</w:t>
      </w:r>
      <w:r w:rsidRPr="00A60D67">
        <w:rPr>
          <w:rFonts w:ascii="Arial" w:hAnsi="Arial" w:cs="Arial"/>
          <w:color w:val="000000"/>
          <w:sz w:val="24"/>
          <w:szCs w:val="24"/>
        </w:rPr>
        <w:t xml:space="preserve">, el gran volumen de tráfico, el intenso uso de medios de transporte motorizados, </w:t>
      </w:r>
      <w:r w:rsidRPr="00C60846">
        <w:rPr>
          <w:rFonts w:ascii="Arial" w:hAnsi="Arial" w:cs="Arial"/>
          <w:color w:val="000000"/>
          <w:sz w:val="24"/>
          <w:szCs w:val="24"/>
          <w:u w:val="single"/>
        </w:rPr>
        <w:t>la mala calidad del aire y la falta de espacios públicos seguros y de instalaciones recreativas y deportivas.</w:t>
      </w:r>
    </w:p>
    <w:p w:rsidR="00F604A5" w:rsidRDefault="00F604A5" w:rsidP="008167C3">
      <w:pPr>
        <w:jc w:val="both"/>
        <w:rPr>
          <w:rFonts w:ascii="Arial" w:hAnsi="Arial" w:cs="Arial"/>
          <w:b/>
          <w:sz w:val="24"/>
          <w:szCs w:val="24"/>
        </w:rPr>
      </w:pPr>
    </w:p>
    <w:p w:rsidR="008C261C" w:rsidRPr="00393377" w:rsidRDefault="00393377" w:rsidP="008167C3">
      <w:pPr>
        <w:jc w:val="both"/>
        <w:rPr>
          <w:rFonts w:ascii="Arial" w:hAnsi="Arial" w:cs="Arial"/>
          <w:b/>
          <w:sz w:val="24"/>
          <w:szCs w:val="24"/>
        </w:rPr>
      </w:pPr>
      <w:r w:rsidRPr="00393377">
        <w:rPr>
          <w:rFonts w:ascii="Arial" w:hAnsi="Arial" w:cs="Arial"/>
          <w:b/>
          <w:sz w:val="24"/>
          <w:szCs w:val="24"/>
        </w:rPr>
        <w:t>MARCO NORMATIVO:</w:t>
      </w:r>
    </w:p>
    <w:p w:rsidR="00FC138B" w:rsidRPr="004C0BDB" w:rsidRDefault="008167C3" w:rsidP="008167C3">
      <w:pPr>
        <w:jc w:val="both"/>
        <w:rPr>
          <w:rFonts w:ascii="Arial" w:hAnsi="Arial" w:cs="Arial"/>
          <w:i/>
          <w:sz w:val="24"/>
          <w:szCs w:val="24"/>
        </w:rPr>
      </w:pPr>
      <w:r w:rsidRPr="004C0BDB">
        <w:rPr>
          <w:rFonts w:ascii="Arial" w:hAnsi="Arial" w:cs="Arial"/>
          <w:sz w:val="24"/>
          <w:szCs w:val="24"/>
        </w:rPr>
        <w:t>En</w:t>
      </w:r>
      <w:r w:rsidR="00FC138B" w:rsidRPr="004C0BDB">
        <w:rPr>
          <w:rFonts w:ascii="Arial" w:hAnsi="Arial" w:cs="Arial"/>
          <w:sz w:val="24"/>
          <w:szCs w:val="24"/>
        </w:rPr>
        <w:t xml:space="preserve"> el ámbito internacional, no han sido pocos los pronunciamientos que en torno a la recreación y el aprovechamiento del tiempo libre, se han </w:t>
      </w:r>
      <w:r w:rsidRPr="004C0BDB">
        <w:rPr>
          <w:rFonts w:ascii="Arial" w:hAnsi="Arial" w:cs="Arial"/>
          <w:sz w:val="24"/>
          <w:szCs w:val="24"/>
        </w:rPr>
        <w:t>efectuado</w:t>
      </w:r>
      <w:r w:rsidR="00FC138B" w:rsidRPr="004C0BDB">
        <w:rPr>
          <w:rFonts w:ascii="Arial" w:hAnsi="Arial" w:cs="Arial"/>
          <w:sz w:val="24"/>
          <w:szCs w:val="24"/>
        </w:rPr>
        <w:t xml:space="preserve"> a lo largo de varios años de historia. </w:t>
      </w:r>
      <w:r w:rsidRPr="004C0BDB">
        <w:rPr>
          <w:rFonts w:ascii="Arial" w:hAnsi="Arial" w:cs="Arial"/>
          <w:sz w:val="24"/>
          <w:szCs w:val="24"/>
        </w:rPr>
        <w:t xml:space="preserve">Desde la misma Asamblea de las Naciones Unidas, a través de la Declaración de los Derechos Humanos en 1948, en su Artículo 24° establece </w:t>
      </w:r>
      <w:r w:rsidRPr="004C0BDB">
        <w:rPr>
          <w:rFonts w:ascii="Arial" w:hAnsi="Arial" w:cs="Arial"/>
          <w:i/>
          <w:sz w:val="24"/>
          <w:szCs w:val="24"/>
        </w:rPr>
        <w:t>“Toda persona tiene derecho al descanso, al disfrute del tiempo libre, a una limitación razonable de la duración del trabajo y a vacaciones periódicas pagadas”</w:t>
      </w:r>
      <w:r w:rsidRPr="004C0BDB">
        <w:rPr>
          <w:rStyle w:val="Refdenotaalpie"/>
          <w:rFonts w:ascii="Arial" w:hAnsi="Arial" w:cs="Arial"/>
          <w:i/>
          <w:sz w:val="24"/>
          <w:szCs w:val="24"/>
        </w:rPr>
        <w:footnoteReference w:id="10"/>
      </w:r>
    </w:p>
    <w:p w:rsidR="008167C3" w:rsidRPr="00E97597" w:rsidRDefault="00F55D1A" w:rsidP="008167C3">
      <w:pPr>
        <w:jc w:val="both"/>
        <w:rPr>
          <w:rFonts w:ascii="Arial" w:hAnsi="Arial" w:cs="Arial"/>
          <w:sz w:val="24"/>
          <w:szCs w:val="24"/>
          <w:u w:val="single"/>
        </w:rPr>
      </w:pPr>
      <w:r w:rsidRPr="004C0BDB">
        <w:rPr>
          <w:rFonts w:ascii="Arial" w:hAnsi="Arial" w:cs="Arial"/>
          <w:sz w:val="24"/>
          <w:szCs w:val="24"/>
        </w:rPr>
        <w:t>Por su parte, la Declaración Americana de los Derechos Humanos y Deberes del Hombre, Aprobada en la Novena Conferencia Internacional Americana</w:t>
      </w:r>
      <w:r w:rsidRPr="004C0BDB">
        <w:rPr>
          <w:rFonts w:ascii="Arial" w:hAnsi="Arial" w:cs="Arial"/>
          <w:sz w:val="24"/>
          <w:szCs w:val="24"/>
        </w:rPr>
        <w:br/>
        <w:t xml:space="preserve">Bogotá, Colombia en 1948, estipula: </w:t>
      </w:r>
      <w:r w:rsidRPr="004C0BDB">
        <w:rPr>
          <w:rFonts w:ascii="Arial" w:hAnsi="Arial" w:cs="Arial"/>
          <w:i/>
          <w:sz w:val="24"/>
          <w:szCs w:val="24"/>
        </w:rPr>
        <w:t xml:space="preserve">“Toda persona tiene derecho a descanso, a honesta recreación y a la oportunidad de emplear útilmente el tiempo libre, en </w:t>
      </w:r>
      <w:r w:rsidRPr="00E97597">
        <w:rPr>
          <w:rFonts w:ascii="Arial" w:hAnsi="Arial" w:cs="Arial"/>
          <w:i/>
          <w:sz w:val="24"/>
          <w:szCs w:val="24"/>
          <w:u w:val="single"/>
        </w:rPr>
        <w:t>beneficio de su mejoramiento espiritual, cultural y físico</w:t>
      </w:r>
      <w:r w:rsidRPr="00393377">
        <w:rPr>
          <w:rFonts w:ascii="Arial" w:hAnsi="Arial" w:cs="Arial"/>
          <w:i/>
          <w:sz w:val="24"/>
          <w:szCs w:val="24"/>
        </w:rPr>
        <w:t>”</w:t>
      </w:r>
      <w:r w:rsidRPr="00393377">
        <w:rPr>
          <w:rStyle w:val="Refdenotaalpie"/>
          <w:rFonts w:ascii="Arial" w:hAnsi="Arial" w:cs="Arial"/>
          <w:i/>
          <w:sz w:val="24"/>
          <w:szCs w:val="24"/>
        </w:rPr>
        <w:footnoteReference w:id="11"/>
      </w:r>
    </w:p>
    <w:p w:rsidR="00FC138B" w:rsidRPr="00E97597" w:rsidRDefault="00FC138B" w:rsidP="00FC138B">
      <w:pPr>
        <w:jc w:val="both"/>
        <w:rPr>
          <w:rFonts w:ascii="Arial" w:hAnsi="Arial" w:cs="Arial"/>
          <w:sz w:val="24"/>
          <w:szCs w:val="24"/>
          <w:u w:val="single"/>
        </w:rPr>
      </w:pPr>
      <w:r w:rsidRPr="00E97597">
        <w:rPr>
          <w:rFonts w:ascii="Arial" w:hAnsi="Arial" w:cs="Arial"/>
          <w:sz w:val="24"/>
          <w:szCs w:val="24"/>
          <w:u w:val="single"/>
        </w:rPr>
        <w:t xml:space="preserve">Con la misma orientación, en el año de 1980, la Asamblea General de las Naciones Unidas, en un acto de gran importancia para el sector recreativo, declaró </w:t>
      </w:r>
      <w:r w:rsidRPr="00E97597">
        <w:rPr>
          <w:rFonts w:ascii="Arial" w:hAnsi="Arial" w:cs="Arial"/>
          <w:sz w:val="24"/>
          <w:szCs w:val="24"/>
          <w:u w:val="single"/>
        </w:rPr>
        <w:lastRenderedPageBreak/>
        <w:t xml:space="preserve">que para el hombre una de las necesidades básicas y fundamentales para su desarrollo integral es la recreación: </w:t>
      </w:r>
    </w:p>
    <w:p w:rsidR="00FC138B" w:rsidRPr="00E97597" w:rsidRDefault="00FC138B" w:rsidP="00FC138B">
      <w:pPr>
        <w:jc w:val="both"/>
        <w:rPr>
          <w:rFonts w:ascii="Arial" w:hAnsi="Arial" w:cs="Arial"/>
          <w:sz w:val="24"/>
          <w:szCs w:val="24"/>
          <w:u w:val="single"/>
        </w:rPr>
      </w:pPr>
      <w:r w:rsidRPr="00E97597">
        <w:rPr>
          <w:rFonts w:ascii="Arial" w:hAnsi="Arial" w:cs="Arial"/>
          <w:sz w:val="24"/>
          <w:szCs w:val="24"/>
          <w:u w:val="single"/>
        </w:rPr>
        <w:t xml:space="preserve">“Después de la nutrición, salud, educación, vivienda, trabajo y seguridad social, la recreación debe considerarse como una necesidad básica, fundamental para su desarrollo.”   </w:t>
      </w:r>
    </w:p>
    <w:p w:rsidR="00FC138B" w:rsidRPr="004C0BDB" w:rsidRDefault="00CD65B6" w:rsidP="00FC138B">
      <w:pPr>
        <w:jc w:val="both"/>
        <w:rPr>
          <w:rFonts w:ascii="Arial" w:hAnsi="Arial" w:cs="Arial"/>
          <w:i/>
          <w:sz w:val="24"/>
          <w:szCs w:val="24"/>
          <w:u w:val="single"/>
        </w:rPr>
      </w:pPr>
      <w:r w:rsidRPr="004C0BDB">
        <w:rPr>
          <w:rFonts w:ascii="Arial" w:hAnsi="Arial" w:cs="Arial"/>
          <w:sz w:val="24"/>
          <w:szCs w:val="24"/>
        </w:rPr>
        <w:t xml:space="preserve">De acuerdo con la Convención Sobre </w:t>
      </w:r>
      <w:r w:rsidR="00FC138B" w:rsidRPr="004C0BDB">
        <w:rPr>
          <w:rFonts w:ascii="Arial" w:hAnsi="Arial" w:cs="Arial"/>
          <w:sz w:val="24"/>
          <w:szCs w:val="24"/>
        </w:rPr>
        <w:t xml:space="preserve">los </w:t>
      </w:r>
      <w:r w:rsidRPr="004C0BDB">
        <w:rPr>
          <w:rFonts w:ascii="Arial" w:hAnsi="Arial" w:cs="Arial"/>
          <w:sz w:val="24"/>
          <w:szCs w:val="24"/>
        </w:rPr>
        <w:t xml:space="preserve">Derechos </w:t>
      </w:r>
      <w:r w:rsidR="00FC138B" w:rsidRPr="004C0BDB">
        <w:rPr>
          <w:rFonts w:ascii="Arial" w:hAnsi="Arial" w:cs="Arial"/>
          <w:sz w:val="24"/>
          <w:szCs w:val="24"/>
        </w:rPr>
        <w:t xml:space="preserve">del </w:t>
      </w:r>
      <w:r w:rsidRPr="004C0BDB">
        <w:rPr>
          <w:rFonts w:ascii="Arial" w:hAnsi="Arial" w:cs="Arial"/>
          <w:sz w:val="24"/>
          <w:szCs w:val="24"/>
        </w:rPr>
        <w:t>Niño</w:t>
      </w:r>
      <w:r w:rsidR="00FC138B" w:rsidRPr="004C0BDB">
        <w:rPr>
          <w:rFonts w:ascii="Arial" w:hAnsi="Arial" w:cs="Arial"/>
          <w:sz w:val="24"/>
          <w:szCs w:val="24"/>
        </w:rPr>
        <w:t>, aprobada por la Asamblea General de las Naciones Unidas el 20 de noviembre de 1989</w:t>
      </w:r>
      <w:r w:rsidRPr="004C0BDB">
        <w:rPr>
          <w:rFonts w:ascii="Arial" w:hAnsi="Arial" w:cs="Arial"/>
          <w:sz w:val="24"/>
          <w:szCs w:val="24"/>
        </w:rPr>
        <w:t xml:space="preserve">, en su Artículo </w:t>
      </w:r>
      <w:r w:rsidR="00FC138B" w:rsidRPr="004C0BDB">
        <w:rPr>
          <w:rFonts w:ascii="Arial" w:hAnsi="Arial" w:cs="Arial"/>
          <w:sz w:val="24"/>
          <w:szCs w:val="24"/>
        </w:rPr>
        <w:t>31</w:t>
      </w:r>
      <w:r w:rsidRPr="004C0BDB">
        <w:rPr>
          <w:rFonts w:ascii="Arial" w:hAnsi="Arial" w:cs="Arial"/>
          <w:sz w:val="24"/>
          <w:szCs w:val="24"/>
        </w:rPr>
        <w:t>,“</w:t>
      </w:r>
      <w:r w:rsidR="00FC138B" w:rsidRPr="004C0BDB">
        <w:rPr>
          <w:rFonts w:ascii="Arial" w:hAnsi="Arial" w:cs="Arial"/>
          <w:i/>
          <w:sz w:val="24"/>
          <w:szCs w:val="24"/>
        </w:rPr>
        <w:t>Los Estados Partes reconocen el derecho del niño al descanso y el esparcimiento, al juego y a las actividades recreativas apropiadas para su edad y a participar libremente en la vida cultural y en las artes</w:t>
      </w:r>
      <w:r w:rsidRPr="004C0BDB">
        <w:rPr>
          <w:rFonts w:ascii="Arial" w:hAnsi="Arial" w:cs="Arial"/>
          <w:i/>
          <w:sz w:val="24"/>
          <w:szCs w:val="24"/>
        </w:rPr>
        <w:t>”</w:t>
      </w:r>
      <w:r w:rsidR="00FC138B" w:rsidRPr="004C0BDB">
        <w:rPr>
          <w:rFonts w:ascii="Arial" w:hAnsi="Arial" w:cs="Arial"/>
          <w:sz w:val="24"/>
          <w:szCs w:val="24"/>
        </w:rPr>
        <w:t>.</w:t>
      </w:r>
      <w:r w:rsidRPr="004C0BDB">
        <w:rPr>
          <w:rFonts w:ascii="Arial" w:hAnsi="Arial" w:cs="Arial"/>
          <w:sz w:val="24"/>
          <w:szCs w:val="24"/>
        </w:rPr>
        <w:t xml:space="preserve"> E igualmente, “</w:t>
      </w:r>
      <w:r w:rsidRPr="004C0BDB">
        <w:rPr>
          <w:rFonts w:ascii="Arial" w:hAnsi="Arial" w:cs="Arial"/>
          <w:i/>
          <w:sz w:val="24"/>
          <w:szCs w:val="24"/>
        </w:rPr>
        <w:t xml:space="preserve">Los Estados Partes respetarán y promoverán el derecho del niño a participar plenamente en la vida cultural y artística y </w:t>
      </w:r>
      <w:r w:rsidRPr="004C0BDB">
        <w:rPr>
          <w:rFonts w:ascii="Arial" w:hAnsi="Arial" w:cs="Arial"/>
          <w:i/>
          <w:sz w:val="24"/>
          <w:szCs w:val="24"/>
          <w:u w:val="single"/>
        </w:rPr>
        <w:t>propiciarán oportunidades apropiadas</w:t>
      </w:r>
      <w:r w:rsidRPr="004C0BDB">
        <w:rPr>
          <w:rFonts w:ascii="Arial" w:hAnsi="Arial" w:cs="Arial"/>
          <w:i/>
          <w:sz w:val="24"/>
          <w:szCs w:val="24"/>
        </w:rPr>
        <w:t xml:space="preserve">, en condiciones de igualdad, </w:t>
      </w:r>
      <w:r w:rsidRPr="004C0BDB">
        <w:rPr>
          <w:rFonts w:ascii="Arial" w:hAnsi="Arial" w:cs="Arial"/>
          <w:i/>
          <w:sz w:val="24"/>
          <w:szCs w:val="24"/>
          <w:u w:val="single"/>
        </w:rPr>
        <w:t>de participar en la vida</w:t>
      </w:r>
      <w:r w:rsidRPr="004C0BDB">
        <w:rPr>
          <w:rFonts w:ascii="Arial" w:hAnsi="Arial" w:cs="Arial"/>
          <w:i/>
          <w:sz w:val="24"/>
          <w:szCs w:val="24"/>
        </w:rPr>
        <w:t xml:space="preserve"> cultural, artística, </w:t>
      </w:r>
      <w:r w:rsidRPr="004C0BDB">
        <w:rPr>
          <w:rFonts w:ascii="Arial" w:hAnsi="Arial" w:cs="Arial"/>
          <w:i/>
          <w:sz w:val="24"/>
          <w:szCs w:val="24"/>
          <w:u w:val="single"/>
        </w:rPr>
        <w:t>recreativa y de esparcimiento...”</w:t>
      </w:r>
    </w:p>
    <w:p w:rsidR="00CD65B6" w:rsidRPr="004C0BDB" w:rsidRDefault="004F6755" w:rsidP="00DC21AE">
      <w:pPr>
        <w:jc w:val="both"/>
        <w:rPr>
          <w:rFonts w:ascii="Arial" w:hAnsi="Arial" w:cs="Arial"/>
          <w:sz w:val="24"/>
          <w:szCs w:val="24"/>
        </w:rPr>
      </w:pPr>
      <w:r w:rsidRPr="004C0BDB">
        <w:rPr>
          <w:rFonts w:ascii="Arial" w:hAnsi="Arial" w:cs="Arial"/>
          <w:sz w:val="24"/>
          <w:szCs w:val="24"/>
        </w:rPr>
        <w:t xml:space="preserve">De manera particular, la UNICEF en su informe </w:t>
      </w:r>
      <w:r w:rsidRPr="004C0BDB">
        <w:rPr>
          <w:rFonts w:ascii="Arial" w:hAnsi="Arial" w:cs="Arial"/>
          <w:b/>
          <w:sz w:val="24"/>
          <w:szCs w:val="24"/>
        </w:rPr>
        <w:t>Deporte Recreación Y Juego</w:t>
      </w:r>
      <w:r w:rsidRPr="004C0BDB">
        <w:rPr>
          <w:rFonts w:ascii="Arial" w:hAnsi="Arial" w:cs="Arial"/>
          <w:sz w:val="24"/>
          <w:szCs w:val="24"/>
        </w:rPr>
        <w:t>, de 2004</w:t>
      </w:r>
      <w:r w:rsidR="00DC21AE" w:rsidRPr="004C0BDB">
        <w:rPr>
          <w:rFonts w:ascii="Arial" w:hAnsi="Arial" w:cs="Arial"/>
          <w:sz w:val="24"/>
          <w:szCs w:val="24"/>
        </w:rPr>
        <w:t xml:space="preserve"> da cuenta de cómo la Secretaría General de las Naciones Unidas, desde el año 2002 a través de un Grupo de Trabajo Interinstitucional para la evaluación de las actividades relacionadas con los deportes en el sistema de las Naciones Unidas, concluyó que el deporte –</w:t>
      </w:r>
      <w:r w:rsidR="00DC21AE" w:rsidRPr="004C0BDB">
        <w:rPr>
          <w:rFonts w:ascii="Arial" w:hAnsi="Arial" w:cs="Arial"/>
          <w:i/>
          <w:sz w:val="24"/>
          <w:szCs w:val="24"/>
        </w:rPr>
        <w:t>desde el juego y la actividad física hasta el deporte organizado y competitivo</w:t>
      </w:r>
      <w:r w:rsidR="00DC21AE" w:rsidRPr="004C0BDB">
        <w:rPr>
          <w:rFonts w:ascii="Arial" w:hAnsi="Arial" w:cs="Arial"/>
          <w:sz w:val="24"/>
          <w:szCs w:val="24"/>
        </w:rPr>
        <w:t>– es una herramienta poderosa y rentable para avanzar hacia los Objetivos de Desarrollo para el Milenio, el programa aprobado por los dirigentes mundiales en la Cumbre del Milenio de las Naciones Unidas y en “Un mundo apropiado para los niños”.</w:t>
      </w:r>
    </w:p>
    <w:p w:rsidR="00E82A2C" w:rsidRPr="004C0BDB" w:rsidRDefault="00E82A2C" w:rsidP="002B57D3">
      <w:pPr>
        <w:jc w:val="both"/>
        <w:rPr>
          <w:rFonts w:ascii="Arial" w:hAnsi="Arial" w:cs="Arial"/>
          <w:i/>
          <w:sz w:val="24"/>
          <w:szCs w:val="24"/>
        </w:rPr>
      </w:pPr>
      <w:r w:rsidRPr="004C0BDB">
        <w:rPr>
          <w:rFonts w:ascii="Arial" w:hAnsi="Arial" w:cs="Arial"/>
          <w:sz w:val="24"/>
          <w:szCs w:val="24"/>
        </w:rPr>
        <w:t xml:space="preserve">Como resultado de este trabajo, surgió en el mismo año </w:t>
      </w:r>
      <w:r w:rsidR="002B57D3" w:rsidRPr="004C0BDB">
        <w:rPr>
          <w:rFonts w:ascii="Arial" w:hAnsi="Arial" w:cs="Arial"/>
          <w:sz w:val="24"/>
          <w:szCs w:val="24"/>
        </w:rPr>
        <w:t xml:space="preserve">una Resolución emanada de la Asamblea General de las Naciones Unidas, sobre el papel del deporte en la promoción de la salud, la educación, el desarrollo y la paz. Adicionalmente, se adaptaron algunas recomendaciones sobre el deporte para el desarrollo y la paz, como: </w:t>
      </w:r>
      <w:r w:rsidR="002B57D3" w:rsidRPr="004C0BDB">
        <w:rPr>
          <w:rFonts w:ascii="Arial" w:hAnsi="Arial" w:cs="Arial"/>
          <w:i/>
          <w:sz w:val="24"/>
          <w:szCs w:val="24"/>
        </w:rPr>
        <w:t xml:space="preserve">1. </w:t>
      </w:r>
      <w:r w:rsidR="002B57D3" w:rsidRPr="004C0BDB">
        <w:rPr>
          <w:rFonts w:ascii="Arial" w:hAnsi="Arial" w:cs="Arial"/>
          <w:i/>
          <w:sz w:val="24"/>
          <w:szCs w:val="24"/>
          <w:u w:val="single"/>
        </w:rPr>
        <w:t>Incorporar el deporte y la actividad física en el programa de desarrollo de los países</w:t>
      </w:r>
      <w:r w:rsidR="002B57D3" w:rsidRPr="004C0BDB">
        <w:rPr>
          <w:rFonts w:ascii="Arial" w:hAnsi="Arial" w:cs="Arial"/>
          <w:i/>
          <w:sz w:val="24"/>
          <w:szCs w:val="24"/>
        </w:rPr>
        <w:t xml:space="preserve"> y los organismos nacionales e internacionales de desarrollo, </w:t>
      </w:r>
      <w:r w:rsidR="002B57D3" w:rsidRPr="004C0BDB">
        <w:rPr>
          <w:rFonts w:ascii="Arial" w:hAnsi="Arial" w:cs="Arial"/>
          <w:i/>
          <w:sz w:val="24"/>
          <w:szCs w:val="24"/>
          <w:u w:val="single"/>
        </w:rPr>
        <w:t>haciendo un particular hincapié en la juventud</w:t>
      </w:r>
      <w:r w:rsidR="00E14700" w:rsidRPr="004C0BDB">
        <w:rPr>
          <w:rStyle w:val="Refdenotaalpie"/>
          <w:rFonts w:ascii="Arial" w:hAnsi="Arial" w:cs="Arial"/>
          <w:i/>
          <w:sz w:val="24"/>
          <w:szCs w:val="24"/>
          <w:u w:val="single"/>
        </w:rPr>
        <w:footnoteReference w:id="12"/>
      </w:r>
      <w:r w:rsidR="002B57D3" w:rsidRPr="004C0BDB">
        <w:rPr>
          <w:rFonts w:ascii="Arial" w:hAnsi="Arial" w:cs="Arial"/>
          <w:i/>
          <w:sz w:val="24"/>
          <w:szCs w:val="24"/>
        </w:rPr>
        <w:t>.</w:t>
      </w:r>
    </w:p>
    <w:p w:rsidR="00FC138B" w:rsidRPr="004C0BDB" w:rsidRDefault="008410B1" w:rsidP="00FC138B">
      <w:pPr>
        <w:jc w:val="both"/>
        <w:rPr>
          <w:rFonts w:ascii="Arial" w:hAnsi="Arial" w:cs="Arial"/>
          <w:i/>
          <w:sz w:val="24"/>
          <w:szCs w:val="24"/>
        </w:rPr>
      </w:pPr>
      <w:r w:rsidRPr="004C0BDB">
        <w:rPr>
          <w:rFonts w:ascii="Arial" w:hAnsi="Arial" w:cs="Arial"/>
          <w:sz w:val="24"/>
          <w:szCs w:val="24"/>
        </w:rPr>
        <w:t xml:space="preserve">Adicionalmente en su preámbulo, </w:t>
      </w:r>
      <w:r w:rsidR="00E071E9" w:rsidRPr="004C0BDB">
        <w:rPr>
          <w:rFonts w:ascii="Arial" w:hAnsi="Arial" w:cs="Arial"/>
          <w:sz w:val="24"/>
          <w:szCs w:val="24"/>
        </w:rPr>
        <w:t xml:space="preserve">la Unicef menciona lo siguiente: </w:t>
      </w:r>
      <w:r w:rsidR="00E071E9" w:rsidRPr="004C0BDB">
        <w:rPr>
          <w:rFonts w:ascii="Arial" w:hAnsi="Arial" w:cs="Arial"/>
          <w:i/>
          <w:sz w:val="24"/>
          <w:szCs w:val="24"/>
        </w:rPr>
        <w:t xml:space="preserve">Tenemos un sueño: </w:t>
      </w:r>
      <w:r w:rsidR="00E071E9" w:rsidRPr="004C0BDB">
        <w:rPr>
          <w:rFonts w:ascii="Arial" w:hAnsi="Arial" w:cs="Arial"/>
          <w:i/>
          <w:sz w:val="24"/>
          <w:szCs w:val="24"/>
          <w:u w:val="single"/>
        </w:rPr>
        <w:t>que los niños y las niñas disfruten de patios de recreo, campos y estadios nuevos y rehabilitados</w:t>
      </w:r>
      <w:r w:rsidR="00E071E9" w:rsidRPr="004C0BDB">
        <w:rPr>
          <w:rFonts w:ascii="Arial" w:hAnsi="Arial" w:cs="Arial"/>
          <w:i/>
          <w:sz w:val="24"/>
          <w:szCs w:val="24"/>
        </w:rPr>
        <w:t xml:space="preserve">; que las escuelas incluyan la educación física en sus </w:t>
      </w:r>
      <w:r w:rsidR="00E071E9" w:rsidRPr="004C0BDB">
        <w:rPr>
          <w:rFonts w:ascii="Arial" w:hAnsi="Arial" w:cs="Arial"/>
          <w:i/>
          <w:sz w:val="24"/>
          <w:szCs w:val="24"/>
        </w:rPr>
        <w:lastRenderedPageBreak/>
        <w:t xml:space="preserve">planes de estudio, y </w:t>
      </w:r>
      <w:r w:rsidR="00E071E9" w:rsidRPr="004C0BDB">
        <w:rPr>
          <w:rFonts w:ascii="Arial" w:hAnsi="Arial" w:cs="Arial"/>
          <w:i/>
          <w:sz w:val="24"/>
          <w:szCs w:val="24"/>
          <w:u w:val="single"/>
        </w:rPr>
        <w:t>que los niños y las niñas tengan espacios donde poder jugar y entretenerse sin correr peligro</w:t>
      </w:r>
      <w:r w:rsidR="00E071E9" w:rsidRPr="004C0BDB">
        <w:rPr>
          <w:rFonts w:ascii="Arial" w:hAnsi="Arial" w:cs="Arial"/>
          <w:i/>
          <w:sz w:val="24"/>
          <w:szCs w:val="24"/>
        </w:rPr>
        <w:t>... Aspiramos a que nuestros niños y niñas crezcan sanos</w:t>
      </w:r>
      <w:r w:rsidR="003A3253" w:rsidRPr="004C0BDB">
        <w:rPr>
          <w:rFonts w:ascii="Arial" w:hAnsi="Arial" w:cs="Arial"/>
          <w:i/>
          <w:sz w:val="24"/>
          <w:szCs w:val="24"/>
        </w:rPr>
        <w:t xml:space="preserve">… Exhortamos al mundo a compartir este sueño y a defender </w:t>
      </w:r>
      <w:r w:rsidR="003A3253" w:rsidRPr="004C0BDB">
        <w:rPr>
          <w:rFonts w:ascii="Arial" w:hAnsi="Arial" w:cs="Arial"/>
          <w:i/>
          <w:sz w:val="24"/>
          <w:szCs w:val="24"/>
          <w:u w:val="single"/>
        </w:rPr>
        <w:t>el derecho de los niños y las niñas a jugar</w:t>
      </w:r>
      <w:r w:rsidR="003A3253" w:rsidRPr="004C0BDB">
        <w:rPr>
          <w:rFonts w:ascii="Arial" w:hAnsi="Arial" w:cs="Arial"/>
          <w:i/>
          <w:sz w:val="24"/>
          <w:szCs w:val="24"/>
        </w:rPr>
        <w:t>.</w:t>
      </w:r>
    </w:p>
    <w:p w:rsidR="00FD2A7D" w:rsidRDefault="000055B9" w:rsidP="00883484">
      <w:pPr>
        <w:jc w:val="both"/>
        <w:rPr>
          <w:rFonts w:ascii="Arial" w:hAnsi="Arial" w:cs="Arial"/>
          <w:sz w:val="24"/>
          <w:szCs w:val="24"/>
        </w:rPr>
      </w:pPr>
      <w:r w:rsidRPr="004C0BDB">
        <w:rPr>
          <w:rFonts w:ascii="Arial" w:hAnsi="Arial" w:cs="Arial"/>
          <w:sz w:val="24"/>
          <w:szCs w:val="24"/>
        </w:rPr>
        <w:t xml:space="preserve">En otro de sus apartes plantea: </w:t>
      </w:r>
      <w:r w:rsidRPr="004C0BDB">
        <w:rPr>
          <w:rFonts w:ascii="Arial" w:hAnsi="Arial" w:cs="Arial"/>
          <w:i/>
          <w:sz w:val="24"/>
          <w:szCs w:val="24"/>
        </w:rPr>
        <w:t>Mediante el deporte, la recreación y el juego, los niños y los adolescentes de ambos sexos aprenden a pensar críticamente y a emplear su criterio para solucionar problemas. Esas actividades promueven el sentido de la amistad, la solidaridad y el juego limpio. También enseñan autodisciplina y respeto por los demás, fortalecen la autoconfianza, propician el liderazgo y desarrollan habilidades de afrontamiento y la capacidad de trabajar en equipo. Los niños y niñas aprenden a hacer frente a las dificultades, y los preparan para asumir papeles de liderazgo y convertirse en individuos responsables y útiles a su comunidad</w:t>
      </w:r>
      <w:r w:rsidR="00F4157D" w:rsidRPr="004C0BDB">
        <w:rPr>
          <w:rStyle w:val="Refdenotaalpie"/>
          <w:rFonts w:ascii="Arial" w:hAnsi="Arial" w:cs="Arial"/>
          <w:i/>
          <w:sz w:val="24"/>
          <w:szCs w:val="24"/>
        </w:rPr>
        <w:footnoteReference w:id="13"/>
      </w:r>
      <w:r w:rsidRPr="004C0BDB">
        <w:rPr>
          <w:rFonts w:ascii="Arial" w:hAnsi="Arial" w:cs="Arial"/>
          <w:sz w:val="24"/>
          <w:szCs w:val="24"/>
        </w:rPr>
        <w:t>.</w:t>
      </w:r>
    </w:p>
    <w:p w:rsidR="00F604A5" w:rsidRDefault="00F604A5" w:rsidP="00883484">
      <w:pPr>
        <w:jc w:val="both"/>
        <w:rPr>
          <w:rFonts w:ascii="Arial" w:hAnsi="Arial" w:cs="Arial"/>
          <w:i/>
          <w:sz w:val="24"/>
          <w:szCs w:val="24"/>
        </w:rPr>
      </w:pPr>
    </w:p>
    <w:p w:rsidR="00590075" w:rsidRPr="006F4E67" w:rsidRDefault="00590075" w:rsidP="00883484">
      <w:pPr>
        <w:jc w:val="both"/>
        <w:rPr>
          <w:rFonts w:ascii="Arial" w:hAnsi="Arial" w:cs="Arial"/>
          <w:i/>
          <w:sz w:val="24"/>
          <w:szCs w:val="24"/>
        </w:rPr>
      </w:pPr>
      <w:r w:rsidRPr="006F4E67">
        <w:rPr>
          <w:rFonts w:ascii="Arial" w:hAnsi="Arial" w:cs="Arial"/>
          <w:i/>
          <w:sz w:val="24"/>
          <w:szCs w:val="24"/>
        </w:rPr>
        <w:t>Normas Constitucionales:</w:t>
      </w:r>
    </w:p>
    <w:p w:rsidR="006E6020" w:rsidRDefault="00EC5CDE" w:rsidP="00883484">
      <w:pPr>
        <w:jc w:val="both"/>
        <w:rPr>
          <w:rFonts w:ascii="Arial" w:hAnsi="Arial" w:cs="Arial"/>
          <w:sz w:val="24"/>
          <w:szCs w:val="24"/>
          <w:lang w:val="es-CO"/>
        </w:rPr>
      </w:pPr>
      <w:r w:rsidRPr="004C0BDB">
        <w:rPr>
          <w:rFonts w:ascii="Arial" w:hAnsi="Arial" w:cs="Arial"/>
          <w:sz w:val="24"/>
          <w:szCs w:val="24"/>
        </w:rPr>
        <w:t xml:space="preserve">En cuanto a la normatividad nacional, </w:t>
      </w:r>
      <w:r w:rsidR="00E07EDC" w:rsidRPr="004C0BDB">
        <w:rPr>
          <w:rFonts w:ascii="Arial" w:hAnsi="Arial" w:cs="Arial"/>
          <w:sz w:val="24"/>
          <w:szCs w:val="24"/>
        </w:rPr>
        <w:t>desde</w:t>
      </w:r>
      <w:r w:rsidR="002D3961" w:rsidRPr="004C0BDB">
        <w:rPr>
          <w:rFonts w:ascii="Arial" w:hAnsi="Arial" w:cs="Arial"/>
          <w:sz w:val="24"/>
          <w:szCs w:val="24"/>
          <w:lang w:val="es-CO"/>
        </w:rPr>
        <w:t xml:space="preserve"> la Constitución </w:t>
      </w:r>
      <w:r w:rsidR="00E07EDC" w:rsidRPr="004C0BDB">
        <w:rPr>
          <w:rFonts w:ascii="Arial" w:hAnsi="Arial" w:cs="Arial"/>
          <w:sz w:val="24"/>
          <w:szCs w:val="24"/>
          <w:lang w:val="es-CO"/>
        </w:rPr>
        <w:t>Política de 1991</w:t>
      </w:r>
      <w:r w:rsidR="00E73B28" w:rsidRPr="004C0BDB">
        <w:rPr>
          <w:rFonts w:ascii="Arial" w:hAnsi="Arial" w:cs="Arial"/>
          <w:sz w:val="24"/>
          <w:szCs w:val="24"/>
          <w:lang w:val="es-CO"/>
        </w:rPr>
        <w:t xml:space="preserve">se </w:t>
      </w:r>
      <w:r w:rsidR="002D3961" w:rsidRPr="004C0BDB">
        <w:rPr>
          <w:rFonts w:ascii="Arial" w:hAnsi="Arial" w:cs="Arial"/>
          <w:sz w:val="24"/>
          <w:szCs w:val="24"/>
          <w:lang w:val="es-CO"/>
        </w:rPr>
        <w:t xml:space="preserve">reconoce en </w:t>
      </w:r>
      <w:r w:rsidR="00E73B28" w:rsidRPr="004C0BDB">
        <w:rPr>
          <w:rFonts w:ascii="Arial" w:hAnsi="Arial" w:cs="Arial"/>
          <w:sz w:val="24"/>
          <w:szCs w:val="24"/>
          <w:lang w:val="es-CO"/>
        </w:rPr>
        <w:t>el</w:t>
      </w:r>
      <w:r w:rsidR="002D3961" w:rsidRPr="004C0BDB">
        <w:rPr>
          <w:rFonts w:ascii="Arial" w:hAnsi="Arial" w:cs="Arial"/>
          <w:sz w:val="24"/>
          <w:szCs w:val="24"/>
          <w:lang w:val="es-CO"/>
        </w:rPr>
        <w:t xml:space="preserve"> Artículo </w:t>
      </w:r>
      <w:r w:rsidR="00E73B28" w:rsidRPr="004C0BDB">
        <w:rPr>
          <w:rFonts w:ascii="Arial" w:hAnsi="Arial" w:cs="Arial"/>
          <w:sz w:val="24"/>
          <w:szCs w:val="24"/>
          <w:lang w:val="es-CO"/>
        </w:rPr>
        <w:t>52</w:t>
      </w:r>
      <w:r w:rsidR="00ED7768" w:rsidRPr="004C0BDB">
        <w:rPr>
          <w:rFonts w:ascii="Arial" w:hAnsi="Arial" w:cs="Arial"/>
          <w:sz w:val="24"/>
          <w:szCs w:val="24"/>
          <w:lang w:val="es-CO"/>
        </w:rPr>
        <w:t>°</w:t>
      </w:r>
      <w:r w:rsidR="00E73B28" w:rsidRPr="004C0BDB">
        <w:rPr>
          <w:rFonts w:ascii="Arial" w:hAnsi="Arial" w:cs="Arial"/>
          <w:sz w:val="24"/>
          <w:szCs w:val="24"/>
          <w:lang w:val="es-CO"/>
        </w:rPr>
        <w:t xml:space="preserve">, </w:t>
      </w:r>
      <w:r w:rsidR="002D3961" w:rsidRPr="004C0BDB">
        <w:rPr>
          <w:rFonts w:ascii="Arial" w:hAnsi="Arial" w:cs="Arial"/>
          <w:sz w:val="24"/>
          <w:szCs w:val="24"/>
          <w:lang w:val="es-CO"/>
        </w:rPr>
        <w:t>“</w:t>
      </w:r>
      <w:r w:rsidR="002D3961" w:rsidRPr="004C0BDB">
        <w:rPr>
          <w:rFonts w:ascii="Arial" w:hAnsi="Arial" w:cs="Arial"/>
          <w:i/>
          <w:sz w:val="24"/>
          <w:szCs w:val="24"/>
          <w:lang w:val="es-CO"/>
        </w:rPr>
        <w:t xml:space="preserve">el derecho de todas las personas a la recreación, </w:t>
      </w:r>
      <w:r w:rsidR="006F4E67">
        <w:rPr>
          <w:rFonts w:ascii="Arial" w:hAnsi="Arial" w:cs="Arial"/>
          <w:i/>
          <w:sz w:val="24"/>
          <w:szCs w:val="24"/>
          <w:lang w:val="es-CO"/>
        </w:rPr>
        <w:t>a</w:t>
      </w:r>
      <w:r w:rsidR="002D3961" w:rsidRPr="004C0BDB">
        <w:rPr>
          <w:rFonts w:ascii="Arial" w:hAnsi="Arial" w:cs="Arial"/>
          <w:i/>
          <w:sz w:val="24"/>
          <w:szCs w:val="24"/>
          <w:lang w:val="es-CO"/>
        </w:rPr>
        <w:t xml:space="preserve"> la práctica del deporte y al aprovechamiento del tiempo libre</w:t>
      </w:r>
      <w:r w:rsidR="002D3961" w:rsidRPr="004C0BDB">
        <w:rPr>
          <w:rFonts w:ascii="Arial" w:hAnsi="Arial" w:cs="Arial"/>
          <w:sz w:val="24"/>
          <w:szCs w:val="24"/>
          <w:lang w:val="es-CO"/>
        </w:rPr>
        <w:t>”</w:t>
      </w:r>
      <w:r w:rsidR="00E73B28" w:rsidRPr="004C0BDB">
        <w:rPr>
          <w:rFonts w:ascii="Arial" w:hAnsi="Arial" w:cs="Arial"/>
          <w:sz w:val="24"/>
          <w:szCs w:val="24"/>
          <w:lang w:val="es-CO"/>
        </w:rPr>
        <w:t xml:space="preserve">; igualmente </w:t>
      </w:r>
      <w:r w:rsidR="000878FC" w:rsidRPr="004C0BDB">
        <w:rPr>
          <w:rFonts w:ascii="Arial" w:hAnsi="Arial" w:cs="Arial"/>
          <w:sz w:val="24"/>
          <w:szCs w:val="24"/>
          <w:lang w:val="es-CO"/>
        </w:rPr>
        <w:t>la misma Carta establece</w:t>
      </w:r>
      <w:r w:rsidR="00E73B28" w:rsidRPr="004C0BDB">
        <w:rPr>
          <w:rFonts w:ascii="Arial" w:hAnsi="Arial" w:cs="Arial"/>
          <w:sz w:val="24"/>
          <w:szCs w:val="24"/>
          <w:lang w:val="es-CO"/>
        </w:rPr>
        <w:t xml:space="preserve"> que el deporte y la recreación</w:t>
      </w:r>
      <w:r w:rsidR="006E6020">
        <w:rPr>
          <w:rFonts w:ascii="Arial" w:hAnsi="Arial" w:cs="Arial"/>
          <w:sz w:val="24"/>
          <w:szCs w:val="24"/>
          <w:lang w:val="es-CO"/>
        </w:rPr>
        <w:t>,</w:t>
      </w:r>
      <w:r w:rsidR="00E73B28" w:rsidRPr="004C0BDB">
        <w:rPr>
          <w:rFonts w:ascii="Arial" w:hAnsi="Arial" w:cs="Arial"/>
          <w:sz w:val="24"/>
          <w:szCs w:val="24"/>
          <w:lang w:val="es-CO"/>
        </w:rPr>
        <w:t xml:space="preserve"> “</w:t>
      </w:r>
      <w:r w:rsidR="00E73B28" w:rsidRPr="004C0BDB">
        <w:rPr>
          <w:rFonts w:ascii="Arial" w:hAnsi="Arial" w:cs="Arial"/>
          <w:i/>
          <w:sz w:val="24"/>
          <w:szCs w:val="24"/>
          <w:lang w:val="es-CO"/>
        </w:rPr>
        <w:t>forman parte de la educación y constituyen un gasto público social</w:t>
      </w:r>
      <w:r w:rsidR="00E73B28" w:rsidRPr="004C0BDB">
        <w:rPr>
          <w:rFonts w:ascii="Arial" w:hAnsi="Arial" w:cs="Arial"/>
          <w:sz w:val="24"/>
          <w:szCs w:val="24"/>
          <w:lang w:val="es-CO"/>
        </w:rPr>
        <w:t xml:space="preserve">”. </w:t>
      </w:r>
    </w:p>
    <w:p w:rsidR="00CD1C15" w:rsidRPr="00CD1C15" w:rsidRDefault="00DA1D58" w:rsidP="00CD1C15">
      <w:pPr>
        <w:pStyle w:val="NormalWeb"/>
        <w:jc w:val="both"/>
        <w:rPr>
          <w:rFonts w:ascii="Arial" w:eastAsiaTheme="minorHAnsi" w:hAnsi="Arial" w:cs="Arial"/>
          <w:lang w:eastAsia="en-US"/>
        </w:rPr>
      </w:pPr>
      <w:r w:rsidRPr="00CD1C15">
        <w:rPr>
          <w:rFonts w:ascii="Arial" w:eastAsiaTheme="minorHAnsi" w:hAnsi="Arial" w:cs="Arial"/>
          <w:lang w:eastAsia="en-US"/>
        </w:rPr>
        <w:t>En materia ambiental</w:t>
      </w:r>
      <w:r w:rsidR="00CD1C15" w:rsidRPr="00CD1C15">
        <w:rPr>
          <w:rFonts w:ascii="Arial" w:eastAsiaTheme="minorHAnsi" w:hAnsi="Arial" w:cs="Arial"/>
          <w:lang w:eastAsia="en-US"/>
        </w:rPr>
        <w:t>, La Constitución Política de Colombia de 1991 elevó a norma constitucional la consideración, manejo y conservación de los recursos naturales y el medio ambiente, a través de los siguientes principios fundamentales</w:t>
      </w:r>
      <w:r w:rsidR="00735229">
        <w:rPr>
          <w:rStyle w:val="Refdenotaalpie"/>
          <w:rFonts w:ascii="Arial" w:eastAsiaTheme="minorHAnsi" w:hAnsi="Arial" w:cs="Arial"/>
          <w:lang w:eastAsia="en-US"/>
        </w:rPr>
        <w:footnoteReference w:id="14"/>
      </w:r>
      <w:r w:rsidR="00CD1C15" w:rsidRPr="00CD1C15">
        <w:rPr>
          <w:rFonts w:ascii="Arial" w:eastAsiaTheme="minorHAnsi" w:hAnsi="Arial" w:cs="Arial"/>
          <w:lang w:eastAsia="en-US"/>
        </w:rPr>
        <w:t>:</w:t>
      </w:r>
    </w:p>
    <w:p w:rsidR="00CD1C15" w:rsidRPr="00CD1C15" w:rsidRDefault="00CD1C15" w:rsidP="00CD1C15">
      <w:pPr>
        <w:spacing w:beforeAutospacing="1" w:after="100" w:afterAutospacing="1" w:line="240" w:lineRule="auto"/>
        <w:jc w:val="both"/>
        <w:rPr>
          <w:rFonts w:ascii="Arial" w:hAnsi="Arial" w:cs="Arial"/>
          <w:sz w:val="24"/>
          <w:szCs w:val="24"/>
        </w:rPr>
      </w:pPr>
      <w:r w:rsidRPr="00735229">
        <w:rPr>
          <w:rFonts w:ascii="Arial" w:hAnsi="Arial" w:cs="Arial"/>
          <w:b/>
          <w:sz w:val="24"/>
          <w:szCs w:val="24"/>
        </w:rPr>
        <w:t>Derecho a un Ambiente Sano:</w:t>
      </w:r>
      <w:r w:rsidRPr="00CD1C15">
        <w:rPr>
          <w:rFonts w:ascii="Arial" w:hAnsi="Arial" w:cs="Arial"/>
          <w:sz w:val="24"/>
          <w:szCs w:val="24"/>
        </w:rPr>
        <w:t xml:space="preserve">En </w:t>
      </w:r>
      <w:r>
        <w:rPr>
          <w:rFonts w:ascii="Arial" w:hAnsi="Arial" w:cs="Arial"/>
          <w:sz w:val="24"/>
          <w:szCs w:val="24"/>
        </w:rPr>
        <w:t xml:space="preserve">el </w:t>
      </w:r>
      <w:r w:rsidRPr="00735229">
        <w:rPr>
          <w:rFonts w:ascii="Arial" w:hAnsi="Arial" w:cs="Arial"/>
          <w:b/>
          <w:sz w:val="24"/>
          <w:szCs w:val="24"/>
        </w:rPr>
        <w:t>a</w:t>
      </w:r>
      <w:r w:rsidRPr="00CD1C15">
        <w:rPr>
          <w:rFonts w:ascii="Arial" w:hAnsi="Arial" w:cs="Arial"/>
          <w:b/>
          <w:sz w:val="24"/>
          <w:szCs w:val="24"/>
        </w:rPr>
        <w:t>rtículo 79</w:t>
      </w:r>
      <w:r w:rsidRPr="00CD1C15">
        <w:rPr>
          <w:rFonts w:ascii="Arial" w:hAnsi="Arial" w:cs="Arial"/>
          <w:sz w:val="24"/>
          <w:szCs w:val="24"/>
        </w:rPr>
        <w:t xml:space="preserve">, </w:t>
      </w:r>
      <w:r>
        <w:rPr>
          <w:rFonts w:ascii="Arial" w:hAnsi="Arial" w:cs="Arial"/>
          <w:sz w:val="24"/>
          <w:szCs w:val="24"/>
        </w:rPr>
        <w:t xml:space="preserve">se </w:t>
      </w:r>
      <w:r w:rsidR="0029652B">
        <w:rPr>
          <w:rFonts w:ascii="Arial" w:hAnsi="Arial" w:cs="Arial"/>
          <w:sz w:val="24"/>
          <w:szCs w:val="24"/>
        </w:rPr>
        <w:t>consagra que: ¨</w:t>
      </w:r>
      <w:r w:rsidRPr="00CD1C15">
        <w:rPr>
          <w:rFonts w:ascii="Arial" w:hAnsi="Arial" w:cs="Arial"/>
          <w:i/>
          <w:sz w:val="24"/>
          <w:szCs w:val="24"/>
        </w:rPr>
        <w:t>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w:t>
      </w:r>
      <w:r w:rsidR="0029652B" w:rsidRPr="0029652B">
        <w:rPr>
          <w:rFonts w:ascii="Arial" w:hAnsi="Arial" w:cs="Arial"/>
          <w:i/>
          <w:sz w:val="24"/>
          <w:szCs w:val="24"/>
        </w:rPr>
        <w:t>ón para el logro de estos fines</w:t>
      </w:r>
      <w:r w:rsidRPr="00CD1C15">
        <w:rPr>
          <w:rFonts w:ascii="Arial" w:hAnsi="Arial" w:cs="Arial"/>
          <w:sz w:val="24"/>
          <w:szCs w:val="24"/>
        </w:rPr>
        <w:t xml:space="preserve">¨. </w:t>
      </w:r>
    </w:p>
    <w:p w:rsidR="00735229" w:rsidRPr="00735229" w:rsidRDefault="00735229" w:rsidP="00735229">
      <w:pPr>
        <w:spacing w:beforeAutospacing="1" w:after="100" w:afterAutospacing="1" w:line="240" w:lineRule="auto"/>
        <w:jc w:val="both"/>
        <w:rPr>
          <w:rFonts w:ascii="Verdana" w:eastAsia="Times New Roman" w:hAnsi="Verdana" w:cs="Times New Roman"/>
          <w:sz w:val="24"/>
          <w:szCs w:val="24"/>
          <w:lang w:eastAsia="es-ES"/>
        </w:rPr>
      </w:pPr>
      <w:r w:rsidRPr="00735229">
        <w:rPr>
          <w:rFonts w:ascii="Arial" w:hAnsi="Arial" w:cs="Arial"/>
          <w:b/>
          <w:sz w:val="24"/>
          <w:szCs w:val="24"/>
        </w:rPr>
        <w:lastRenderedPageBreak/>
        <w:t>El medio ambiente como patrimonio común</w:t>
      </w:r>
      <w:r>
        <w:rPr>
          <w:rFonts w:ascii="Arial" w:hAnsi="Arial" w:cs="Arial"/>
          <w:b/>
          <w:sz w:val="24"/>
          <w:szCs w:val="24"/>
        </w:rPr>
        <w:t xml:space="preserve">: </w:t>
      </w:r>
      <w:r w:rsidRPr="00735229">
        <w:rPr>
          <w:rFonts w:ascii="Arial" w:hAnsi="Arial" w:cs="Arial"/>
          <w:sz w:val="24"/>
          <w:szCs w:val="24"/>
        </w:rPr>
        <w:t xml:space="preserve">En el </w:t>
      </w:r>
      <w:r w:rsidRPr="00735229">
        <w:rPr>
          <w:rFonts w:ascii="Arial" w:hAnsi="Arial" w:cs="Arial"/>
          <w:b/>
          <w:sz w:val="24"/>
          <w:szCs w:val="24"/>
        </w:rPr>
        <w:t>artículo 8</w:t>
      </w:r>
      <w:r>
        <w:rPr>
          <w:rFonts w:ascii="Arial" w:hAnsi="Arial" w:cs="Arial"/>
          <w:sz w:val="24"/>
          <w:szCs w:val="24"/>
        </w:rPr>
        <w:t xml:space="preserve"> se </w:t>
      </w:r>
      <w:r w:rsidRPr="00735229">
        <w:rPr>
          <w:rFonts w:ascii="Arial" w:hAnsi="Arial" w:cs="Arial"/>
          <w:sz w:val="24"/>
          <w:szCs w:val="24"/>
        </w:rPr>
        <w:t xml:space="preserve">incorpora dicho principio, al imponerle al Estado y a las personas la obligación de proteger las riquezas culturales y naturales, así como el deber de las personas y del ciudadano de proteger los recursos naturales y de velar por la conservación del ambiente </w:t>
      </w:r>
      <w:r w:rsidRPr="00735229">
        <w:rPr>
          <w:rFonts w:ascii="Arial" w:hAnsi="Arial" w:cs="Arial"/>
          <w:b/>
          <w:sz w:val="24"/>
          <w:szCs w:val="24"/>
        </w:rPr>
        <w:t>artículo 95</w:t>
      </w:r>
      <w:r w:rsidRPr="00735229">
        <w:rPr>
          <w:rFonts w:ascii="Arial" w:hAnsi="Arial" w:cs="Arial"/>
          <w:sz w:val="24"/>
          <w:szCs w:val="24"/>
        </w:rPr>
        <w:t xml:space="preserve">. continúa su desarrollo al determinar en el </w:t>
      </w:r>
      <w:r w:rsidRPr="00735229">
        <w:rPr>
          <w:rFonts w:ascii="Arial" w:hAnsi="Arial" w:cs="Arial"/>
          <w:b/>
          <w:sz w:val="24"/>
          <w:szCs w:val="24"/>
        </w:rPr>
        <w:t>artículo 63</w:t>
      </w:r>
      <w:r w:rsidRPr="00735229">
        <w:rPr>
          <w:rFonts w:ascii="Arial" w:hAnsi="Arial" w:cs="Arial"/>
          <w:sz w:val="24"/>
          <w:szCs w:val="24"/>
        </w:rPr>
        <w:t xml:space="preserve"> que:</w:t>
      </w:r>
      <w:r w:rsidRPr="00735229">
        <w:rPr>
          <w:rFonts w:ascii="Arial" w:hAnsi="Arial" w:cs="Arial"/>
          <w:i/>
          <w:sz w:val="24"/>
          <w:szCs w:val="24"/>
        </w:rPr>
        <w:t xml:space="preserve">¨Los </w:t>
      </w:r>
      <w:r w:rsidRPr="00735229">
        <w:rPr>
          <w:rFonts w:ascii="Arial" w:hAnsi="Arial" w:cs="Arial"/>
          <w:b/>
          <w:i/>
          <w:sz w:val="24"/>
          <w:szCs w:val="24"/>
        </w:rPr>
        <w:t>bienes de uso público</w:t>
      </w:r>
      <w:r w:rsidRPr="00735229">
        <w:rPr>
          <w:rFonts w:ascii="Arial" w:hAnsi="Arial" w:cs="Arial"/>
          <w:i/>
          <w:sz w:val="24"/>
          <w:szCs w:val="24"/>
        </w:rPr>
        <w:t>, los parques naturales, las tierras comunales de grupos étnicos, las tierras de resguardo, el patrimonio arqueológico de la Nación y los demás bienes que determine la Ley, son inalienables, imprescriptibles e inembargables¨</w:t>
      </w:r>
    </w:p>
    <w:p w:rsidR="00F604A5" w:rsidRDefault="00F604A5" w:rsidP="00883484">
      <w:pPr>
        <w:jc w:val="both"/>
        <w:rPr>
          <w:rFonts w:ascii="Arial" w:hAnsi="Arial" w:cs="Arial"/>
          <w:i/>
          <w:sz w:val="24"/>
          <w:szCs w:val="24"/>
        </w:rPr>
      </w:pPr>
    </w:p>
    <w:p w:rsidR="00DA1D58" w:rsidRPr="006F4E67" w:rsidRDefault="00590075" w:rsidP="00883484">
      <w:pPr>
        <w:jc w:val="both"/>
        <w:rPr>
          <w:rFonts w:ascii="Arial" w:hAnsi="Arial" w:cs="Arial"/>
          <w:i/>
          <w:sz w:val="24"/>
          <w:szCs w:val="24"/>
        </w:rPr>
      </w:pPr>
      <w:r w:rsidRPr="006F4E67">
        <w:rPr>
          <w:rFonts w:ascii="Arial" w:hAnsi="Arial" w:cs="Arial"/>
          <w:i/>
          <w:sz w:val="24"/>
          <w:szCs w:val="24"/>
        </w:rPr>
        <w:t>Leyes y Decretos:</w:t>
      </w:r>
    </w:p>
    <w:p w:rsidR="00590075" w:rsidRDefault="00590075" w:rsidP="00883484">
      <w:pPr>
        <w:jc w:val="both"/>
        <w:rPr>
          <w:rFonts w:ascii="Arial" w:hAnsi="Arial" w:cs="Arial"/>
          <w:sz w:val="24"/>
          <w:szCs w:val="24"/>
        </w:rPr>
      </w:pPr>
      <w:r w:rsidRPr="003F6B48">
        <w:rPr>
          <w:rFonts w:ascii="Arial" w:hAnsi="Arial" w:cs="Arial"/>
          <w:b/>
          <w:sz w:val="24"/>
          <w:szCs w:val="24"/>
        </w:rPr>
        <w:t xml:space="preserve">Decreto ley 2811 de 1974: </w:t>
      </w:r>
      <w:r w:rsidR="003F6B48" w:rsidRPr="003F6B48">
        <w:rPr>
          <w:rFonts w:ascii="Arial" w:hAnsi="Arial" w:cs="Arial"/>
          <w:sz w:val="24"/>
          <w:szCs w:val="24"/>
        </w:rPr>
        <w:t>Código nacional de los recursos naturales renovables RNR y no renovables y de protección al medio ambiente. El ambiente es patrimonio común, el estado y los particulares deben participar en su preservación y manejo. Regula el manejo de l</w:t>
      </w:r>
      <w:r w:rsidR="003F6B48">
        <w:rPr>
          <w:rFonts w:ascii="Arial" w:hAnsi="Arial" w:cs="Arial"/>
          <w:sz w:val="24"/>
          <w:szCs w:val="24"/>
        </w:rPr>
        <w:t>os RNR</w:t>
      </w:r>
      <w:r w:rsidR="003F6B48" w:rsidRPr="003F6B48">
        <w:rPr>
          <w:rFonts w:ascii="Arial" w:hAnsi="Arial" w:cs="Arial"/>
          <w:sz w:val="24"/>
          <w:szCs w:val="24"/>
        </w:rPr>
        <w:t>, la defensa del ambiente y sus elementos.</w:t>
      </w:r>
    </w:p>
    <w:p w:rsidR="003F6B48" w:rsidRDefault="003F6B48" w:rsidP="00883484">
      <w:pPr>
        <w:jc w:val="both"/>
        <w:rPr>
          <w:rFonts w:ascii="Arial" w:hAnsi="Arial" w:cs="Arial"/>
          <w:sz w:val="24"/>
          <w:szCs w:val="24"/>
        </w:rPr>
      </w:pPr>
      <w:r w:rsidRPr="003F6B48">
        <w:rPr>
          <w:rFonts w:ascii="Arial" w:hAnsi="Arial" w:cs="Arial"/>
          <w:b/>
          <w:sz w:val="24"/>
          <w:szCs w:val="24"/>
        </w:rPr>
        <w:t xml:space="preserve">Ley 23 de 1973: </w:t>
      </w:r>
      <w:r w:rsidRPr="003F6B48">
        <w:rPr>
          <w:rFonts w:ascii="Arial" w:hAnsi="Arial" w:cs="Arial"/>
          <w:sz w:val="24"/>
          <w:szCs w:val="24"/>
        </w:rPr>
        <w:t>Principios fundamentales sobre prevención y control de la contaminación del aire, agua y suelo y otorgó facultades al Presidente de la República para expedir el Código de los Recursos Naturales</w:t>
      </w:r>
      <w:r>
        <w:rPr>
          <w:rFonts w:ascii="Arial" w:hAnsi="Arial" w:cs="Arial"/>
          <w:sz w:val="24"/>
          <w:szCs w:val="24"/>
        </w:rPr>
        <w:t>.</w:t>
      </w:r>
    </w:p>
    <w:p w:rsidR="003F6B48" w:rsidRDefault="003F6B48" w:rsidP="00883484">
      <w:pPr>
        <w:jc w:val="both"/>
        <w:rPr>
          <w:rFonts w:ascii="Arial" w:hAnsi="Arial" w:cs="Arial"/>
          <w:sz w:val="24"/>
          <w:szCs w:val="24"/>
        </w:rPr>
      </w:pPr>
      <w:r w:rsidRPr="003F6B48">
        <w:rPr>
          <w:rFonts w:ascii="Arial" w:hAnsi="Arial" w:cs="Arial"/>
          <w:b/>
          <w:sz w:val="24"/>
          <w:szCs w:val="24"/>
        </w:rPr>
        <w:t xml:space="preserve">Ley 99 de 1993: </w:t>
      </w:r>
      <w:r w:rsidR="00A53ACD" w:rsidRPr="00A53ACD">
        <w:rPr>
          <w:rFonts w:ascii="Arial" w:hAnsi="Arial" w:cs="Arial"/>
          <w:sz w:val="24"/>
          <w:szCs w:val="24"/>
        </w:rPr>
        <w:t>Crea el Ministerio del Medio Ambiente y Organiza el Sistema Nacional Ambiental (SINA). Reforma el sector Público encargado de la gestión ambiental. Organiza el sistema Nacional Ambiental y exige la Planificación de la gestión ambiental de proyectos. Los principios que se destacan y que están relacionados con las actividades portuarias son: La definición de los fundamentos de la política ambiental, la estructura del SINA en cabeza del Ministerio del Medio Ambiente, los procedimientos de licenciamiento ambiental como requisito para la ejecución de proyectos o actividades que puedan causar daño al ambiente y los mecanismos de participación ciudadana en todas las etapas de desarrollo de este tipo de proyectos.</w:t>
      </w:r>
    </w:p>
    <w:p w:rsidR="00302C12" w:rsidRDefault="00302C12" w:rsidP="00302C12">
      <w:pPr>
        <w:jc w:val="both"/>
        <w:rPr>
          <w:rFonts w:ascii="Arial" w:hAnsi="Arial" w:cs="Arial"/>
          <w:sz w:val="24"/>
          <w:szCs w:val="24"/>
        </w:rPr>
      </w:pPr>
      <w:r>
        <w:rPr>
          <w:rFonts w:ascii="Arial" w:hAnsi="Arial" w:cs="Arial"/>
          <w:b/>
          <w:sz w:val="24"/>
          <w:szCs w:val="24"/>
        </w:rPr>
        <w:t xml:space="preserve">Ley 491 de 1999: </w:t>
      </w:r>
      <w:r w:rsidRPr="005010D0">
        <w:rPr>
          <w:rFonts w:ascii="Arial" w:hAnsi="Arial" w:cs="Arial"/>
          <w:sz w:val="24"/>
          <w:szCs w:val="24"/>
        </w:rPr>
        <w:t>Define el seguro ecológico y delitos contra los recursos naturales y el ambiente y se modifica el Código Penal</w:t>
      </w:r>
      <w:r>
        <w:rPr>
          <w:rFonts w:ascii="Arial" w:hAnsi="Arial" w:cs="Arial"/>
          <w:sz w:val="24"/>
          <w:szCs w:val="24"/>
        </w:rPr>
        <w:t>.</w:t>
      </w:r>
    </w:p>
    <w:p w:rsidR="00FC3E60" w:rsidRPr="00302C12" w:rsidRDefault="00FC3E60" w:rsidP="00883484">
      <w:pPr>
        <w:jc w:val="both"/>
        <w:rPr>
          <w:rFonts w:ascii="Arial" w:hAnsi="Arial" w:cs="Arial"/>
          <w:sz w:val="24"/>
          <w:szCs w:val="24"/>
        </w:rPr>
      </w:pPr>
      <w:r w:rsidRPr="00302C12">
        <w:rPr>
          <w:rFonts w:ascii="Arial" w:hAnsi="Arial" w:cs="Arial"/>
          <w:b/>
          <w:sz w:val="24"/>
          <w:szCs w:val="24"/>
        </w:rPr>
        <w:t>Ley 388 de 1997:</w:t>
      </w:r>
      <w:r w:rsidR="00C03CFC" w:rsidRPr="00302C12">
        <w:rPr>
          <w:rFonts w:ascii="Arial" w:hAnsi="Arial" w:cs="Arial"/>
          <w:sz w:val="24"/>
          <w:szCs w:val="24"/>
        </w:rPr>
        <w:t>Ordenamiento Territorial Municipal y Distrital y Planes de Ordenamiento Territorial.</w:t>
      </w:r>
    </w:p>
    <w:p w:rsidR="000878FC" w:rsidRDefault="002C02AF" w:rsidP="00883484">
      <w:pPr>
        <w:jc w:val="both"/>
        <w:rPr>
          <w:rFonts w:ascii="Arial" w:hAnsi="Arial" w:cs="Arial"/>
          <w:sz w:val="24"/>
          <w:szCs w:val="24"/>
          <w:lang w:val="es-CO"/>
        </w:rPr>
      </w:pPr>
      <w:r w:rsidRPr="00545BC6">
        <w:rPr>
          <w:rFonts w:ascii="Arial" w:hAnsi="Arial" w:cs="Arial"/>
          <w:b/>
          <w:sz w:val="24"/>
          <w:szCs w:val="24"/>
        </w:rPr>
        <w:t xml:space="preserve">Ley 181 </w:t>
      </w:r>
      <w:r w:rsidR="000878FC" w:rsidRPr="00545BC6">
        <w:rPr>
          <w:rFonts w:ascii="Arial" w:hAnsi="Arial" w:cs="Arial"/>
          <w:b/>
          <w:sz w:val="24"/>
          <w:szCs w:val="24"/>
        </w:rPr>
        <w:t>de 1995</w:t>
      </w:r>
      <w:r w:rsidR="00545BC6">
        <w:rPr>
          <w:rFonts w:ascii="Arial" w:hAnsi="Arial" w:cs="Arial"/>
          <w:b/>
          <w:sz w:val="24"/>
          <w:szCs w:val="24"/>
        </w:rPr>
        <w:t>:</w:t>
      </w:r>
      <w:r w:rsidR="00041BE1" w:rsidRPr="004C0BDB">
        <w:rPr>
          <w:rFonts w:ascii="Arial" w:hAnsi="Arial" w:cs="Arial"/>
          <w:sz w:val="24"/>
          <w:szCs w:val="24"/>
          <w:lang w:val="es-CO"/>
        </w:rPr>
        <w:t>“</w:t>
      </w:r>
      <w:r w:rsidR="00041BE1" w:rsidRPr="004C0BDB">
        <w:rPr>
          <w:rFonts w:ascii="Arial" w:hAnsi="Arial" w:cs="Arial"/>
          <w:i/>
          <w:sz w:val="24"/>
          <w:szCs w:val="24"/>
          <w:lang w:val="es-CO"/>
        </w:rPr>
        <w:t>Por la cual se dictan disposiciones para el fomento del deporte, la recreación, el aprovechamiento del tiempo libre y la Educación Física y se crea el Sistema Nacional del Deporte”</w:t>
      </w:r>
      <w:r w:rsidR="00041BE1" w:rsidRPr="004C0BDB">
        <w:rPr>
          <w:rFonts w:ascii="Arial" w:hAnsi="Arial" w:cs="Arial"/>
          <w:sz w:val="24"/>
          <w:szCs w:val="24"/>
          <w:lang w:val="es-CO"/>
        </w:rPr>
        <w:t xml:space="preserve">, </w:t>
      </w:r>
      <w:r w:rsidR="00545BC6">
        <w:rPr>
          <w:rFonts w:ascii="Arial" w:hAnsi="Arial" w:cs="Arial"/>
          <w:sz w:val="24"/>
          <w:szCs w:val="24"/>
          <w:lang w:val="es-CO"/>
        </w:rPr>
        <w:t xml:space="preserve">la cual </w:t>
      </w:r>
      <w:r w:rsidR="006E23C4" w:rsidRPr="004C0BDB">
        <w:rPr>
          <w:rFonts w:ascii="Arial" w:hAnsi="Arial" w:cs="Arial"/>
          <w:sz w:val="24"/>
          <w:szCs w:val="24"/>
          <w:lang w:val="es-CO"/>
        </w:rPr>
        <w:t xml:space="preserve">determina en su articulado que el </w:t>
      </w:r>
      <w:r w:rsidR="006E23C4" w:rsidRPr="004C0BDB">
        <w:rPr>
          <w:rFonts w:ascii="Arial" w:hAnsi="Arial" w:cs="Arial"/>
          <w:sz w:val="24"/>
          <w:szCs w:val="24"/>
          <w:lang w:val="es-CO"/>
        </w:rPr>
        <w:lastRenderedPageBreak/>
        <w:t xml:space="preserve">deporte, la recreación y el aprovechamiento del tiempo libre, son elementos fundamentales de la educación y factor básico en la formación integral de la persona. </w:t>
      </w:r>
    </w:p>
    <w:p w:rsidR="008E6224" w:rsidRPr="002A60C9" w:rsidRDefault="008E6224" w:rsidP="008E6224">
      <w:pPr>
        <w:jc w:val="both"/>
        <w:rPr>
          <w:rFonts w:ascii="Arial" w:hAnsi="Arial" w:cs="Arial"/>
          <w:i/>
          <w:sz w:val="24"/>
          <w:szCs w:val="24"/>
          <w:lang w:val="es-CO"/>
        </w:rPr>
      </w:pPr>
      <w:r w:rsidRPr="008E6224">
        <w:rPr>
          <w:rFonts w:ascii="Arial" w:hAnsi="Arial" w:cs="Arial"/>
          <w:b/>
          <w:sz w:val="24"/>
          <w:szCs w:val="24"/>
          <w:lang w:val="es-CO"/>
        </w:rPr>
        <w:t>Ley 1355 de 2009</w:t>
      </w:r>
      <w:r>
        <w:rPr>
          <w:rFonts w:ascii="Arial" w:hAnsi="Arial" w:cs="Arial"/>
          <w:b/>
          <w:sz w:val="24"/>
          <w:szCs w:val="24"/>
          <w:lang w:val="es-CO"/>
        </w:rPr>
        <w:t xml:space="preserve">: </w:t>
      </w:r>
      <w:r w:rsidRPr="008E6224">
        <w:rPr>
          <w:rFonts w:ascii="Arial" w:hAnsi="Arial" w:cs="Arial"/>
          <w:i/>
          <w:sz w:val="24"/>
          <w:szCs w:val="24"/>
          <w:lang w:val="es-CO"/>
        </w:rPr>
        <w:t>“Por medio de la cual se define la obesidad y las enfermedades crónicas no transmisibles asociadas a esta como una prioridad de salud pública y se adoptan medidas para su control, atención y prevención”</w:t>
      </w:r>
      <w:r>
        <w:rPr>
          <w:rFonts w:ascii="Arial" w:hAnsi="Arial" w:cs="Arial"/>
          <w:sz w:val="24"/>
          <w:szCs w:val="24"/>
          <w:lang w:val="es-CO"/>
        </w:rPr>
        <w:t xml:space="preserve">. En esta ley se establece en el </w:t>
      </w:r>
      <w:r w:rsidRPr="002A60C9">
        <w:rPr>
          <w:rFonts w:ascii="Arial" w:hAnsi="Arial" w:cs="Arial"/>
          <w:b/>
          <w:sz w:val="24"/>
          <w:szCs w:val="24"/>
          <w:lang w:val="es-CO"/>
        </w:rPr>
        <w:t xml:space="preserve">Artículo 6o. Promoción </w:t>
      </w:r>
      <w:r w:rsidR="00105D76" w:rsidRPr="002A60C9">
        <w:rPr>
          <w:rFonts w:ascii="Arial" w:hAnsi="Arial" w:cs="Arial"/>
          <w:b/>
          <w:sz w:val="24"/>
          <w:szCs w:val="24"/>
          <w:lang w:val="es-CO"/>
        </w:rPr>
        <w:t xml:space="preserve">del </w:t>
      </w:r>
      <w:r w:rsidRPr="002A60C9">
        <w:rPr>
          <w:rFonts w:ascii="Arial" w:hAnsi="Arial" w:cs="Arial"/>
          <w:b/>
          <w:sz w:val="24"/>
          <w:szCs w:val="24"/>
          <w:lang w:val="es-CO"/>
        </w:rPr>
        <w:t>Transporte Activo.</w:t>
      </w:r>
      <w:r w:rsidR="00DF2042">
        <w:rPr>
          <w:rFonts w:ascii="Arial" w:hAnsi="Arial" w:cs="Arial"/>
          <w:sz w:val="24"/>
          <w:szCs w:val="24"/>
          <w:lang w:val="es-CO"/>
        </w:rPr>
        <w:t xml:space="preserve">(…) </w:t>
      </w:r>
      <w:r w:rsidRPr="002A60C9">
        <w:rPr>
          <w:rFonts w:ascii="Arial" w:hAnsi="Arial" w:cs="Arial"/>
          <w:i/>
          <w:sz w:val="24"/>
          <w:szCs w:val="24"/>
          <w:lang w:val="es-CO"/>
        </w:rPr>
        <w:t xml:space="preserve">Los entes territoriales, en ejercicio de los planes de desarrollo, </w:t>
      </w:r>
      <w:r w:rsidRPr="002A60C9">
        <w:rPr>
          <w:rFonts w:ascii="Arial" w:hAnsi="Arial" w:cs="Arial"/>
          <w:i/>
          <w:sz w:val="24"/>
          <w:szCs w:val="24"/>
          <w:u w:val="single"/>
          <w:lang w:val="es-CO"/>
        </w:rPr>
        <w:t xml:space="preserve">reglamentarán mecanismos para promover el transporte activo </w:t>
      </w:r>
      <w:r w:rsidRPr="002A60C9">
        <w:rPr>
          <w:rFonts w:ascii="Arial" w:hAnsi="Arial" w:cs="Arial"/>
          <w:i/>
          <w:sz w:val="24"/>
          <w:szCs w:val="24"/>
          <w:lang w:val="es-CO"/>
        </w:rPr>
        <w:t>y la prevención de la obesidad.</w:t>
      </w:r>
    </w:p>
    <w:p w:rsidR="008E6224" w:rsidRPr="002A60C9" w:rsidRDefault="008E6224" w:rsidP="008E6224">
      <w:pPr>
        <w:jc w:val="both"/>
        <w:rPr>
          <w:rFonts w:ascii="Arial" w:hAnsi="Arial" w:cs="Arial"/>
          <w:b/>
          <w:i/>
          <w:sz w:val="24"/>
          <w:szCs w:val="24"/>
        </w:rPr>
      </w:pPr>
      <w:r w:rsidRPr="002A60C9">
        <w:rPr>
          <w:rFonts w:ascii="Arial" w:hAnsi="Arial" w:cs="Arial"/>
          <w:i/>
          <w:sz w:val="24"/>
          <w:szCs w:val="24"/>
          <w:u w:val="single"/>
          <w:lang w:val="es-CO"/>
        </w:rPr>
        <w:t>Los entes territoriales en coordinación con las autoridades de planeación y transporte, deberán llevar a cabo acciones que garanticen</w:t>
      </w:r>
      <w:r w:rsidRPr="002A60C9">
        <w:rPr>
          <w:rFonts w:ascii="Arial" w:hAnsi="Arial" w:cs="Arial"/>
          <w:i/>
          <w:sz w:val="24"/>
          <w:szCs w:val="24"/>
          <w:lang w:val="es-CO"/>
        </w:rPr>
        <w:t xml:space="preserve"> la integración modal de formas de transporte activo con los sistemas de transporte público, debiendo diseñar estrategias de seguridad vial para ciclistas y peatones, buscando, </w:t>
      </w:r>
      <w:r w:rsidRPr="002A60C9">
        <w:rPr>
          <w:rFonts w:ascii="Arial" w:hAnsi="Arial" w:cs="Arial"/>
          <w:i/>
          <w:sz w:val="24"/>
          <w:szCs w:val="24"/>
          <w:u w:val="single"/>
          <w:lang w:val="es-CO"/>
        </w:rPr>
        <w:t>además, incrementar la disponibilidad de espacios públicos para la recreación activa: parques, ciclovías y recreovías.</w:t>
      </w:r>
    </w:p>
    <w:p w:rsidR="007C6B29" w:rsidRPr="004C0BDB" w:rsidRDefault="007F5FD9" w:rsidP="00883484">
      <w:pPr>
        <w:jc w:val="both"/>
        <w:rPr>
          <w:rFonts w:ascii="Arial" w:hAnsi="Arial" w:cs="Arial"/>
          <w:sz w:val="24"/>
          <w:szCs w:val="24"/>
          <w:lang w:val="es-CO"/>
        </w:rPr>
      </w:pPr>
      <w:r>
        <w:rPr>
          <w:rFonts w:ascii="Arial" w:hAnsi="Arial" w:cs="Arial"/>
          <w:b/>
          <w:sz w:val="24"/>
          <w:szCs w:val="24"/>
          <w:lang w:val="es-CO"/>
        </w:rPr>
        <w:t xml:space="preserve">Ley 1450 de 2011: </w:t>
      </w:r>
      <w:r w:rsidR="005F5AB2" w:rsidRPr="004C0BDB">
        <w:rPr>
          <w:rFonts w:ascii="Arial" w:hAnsi="Arial" w:cs="Arial"/>
          <w:sz w:val="24"/>
          <w:szCs w:val="24"/>
          <w:lang w:val="es-CO"/>
        </w:rPr>
        <w:t xml:space="preserve">Plan Nacional de </w:t>
      </w:r>
      <w:r w:rsidR="008B5A8A" w:rsidRPr="004C0BDB">
        <w:rPr>
          <w:rFonts w:ascii="Arial" w:hAnsi="Arial" w:cs="Arial"/>
          <w:sz w:val="24"/>
          <w:szCs w:val="24"/>
          <w:lang w:val="es-CO"/>
        </w:rPr>
        <w:t xml:space="preserve">Desarrollo </w:t>
      </w:r>
      <w:r w:rsidR="005F5AB2" w:rsidRPr="004C0BDB">
        <w:rPr>
          <w:rFonts w:ascii="Arial" w:hAnsi="Arial" w:cs="Arial"/>
          <w:sz w:val="24"/>
          <w:szCs w:val="24"/>
          <w:lang w:val="es-CO"/>
        </w:rPr>
        <w:t>2010 – 2014, contempla dentro de su</w:t>
      </w:r>
      <w:r w:rsidR="00883484" w:rsidRPr="004C0BDB">
        <w:rPr>
          <w:rFonts w:ascii="Arial" w:hAnsi="Arial" w:cs="Arial"/>
          <w:sz w:val="24"/>
          <w:szCs w:val="24"/>
          <w:lang w:val="es-CO"/>
        </w:rPr>
        <w:t>s</w:t>
      </w:r>
      <w:r w:rsidR="005F5AB2" w:rsidRPr="004C0BDB">
        <w:rPr>
          <w:rFonts w:ascii="Arial" w:hAnsi="Arial" w:cs="Arial"/>
          <w:sz w:val="24"/>
          <w:szCs w:val="24"/>
          <w:lang w:val="es-CO"/>
        </w:rPr>
        <w:t xml:space="preserve"> Política</w:t>
      </w:r>
      <w:r w:rsidR="00883484" w:rsidRPr="004C0BDB">
        <w:rPr>
          <w:rFonts w:ascii="Arial" w:hAnsi="Arial" w:cs="Arial"/>
          <w:sz w:val="24"/>
          <w:szCs w:val="24"/>
          <w:lang w:val="es-CO"/>
        </w:rPr>
        <w:t>s</w:t>
      </w:r>
      <w:r w:rsidR="005F5AB2" w:rsidRPr="004C0BDB">
        <w:rPr>
          <w:rFonts w:ascii="Arial" w:hAnsi="Arial" w:cs="Arial"/>
          <w:sz w:val="24"/>
          <w:szCs w:val="24"/>
          <w:lang w:val="es-CO"/>
        </w:rPr>
        <w:t xml:space="preserve"> Integral</w:t>
      </w:r>
      <w:r w:rsidR="00883484" w:rsidRPr="004C0BDB">
        <w:rPr>
          <w:rFonts w:ascii="Arial" w:hAnsi="Arial" w:cs="Arial"/>
          <w:sz w:val="24"/>
          <w:szCs w:val="24"/>
          <w:lang w:val="es-CO"/>
        </w:rPr>
        <w:t>es</w:t>
      </w:r>
      <w:r w:rsidR="005F5AB2" w:rsidRPr="004C0BDB">
        <w:rPr>
          <w:rFonts w:ascii="Arial" w:hAnsi="Arial" w:cs="Arial"/>
          <w:sz w:val="24"/>
          <w:szCs w:val="24"/>
          <w:lang w:val="es-CO"/>
        </w:rPr>
        <w:t xml:space="preserve"> de Desarrollo y Protección Social</w:t>
      </w:r>
      <w:r w:rsidR="00337C04">
        <w:rPr>
          <w:rFonts w:ascii="Arial" w:hAnsi="Arial" w:cs="Arial"/>
          <w:sz w:val="24"/>
          <w:szCs w:val="24"/>
          <w:lang w:val="es-CO"/>
        </w:rPr>
        <w:t>,</w:t>
      </w:r>
      <w:r w:rsidR="00883484" w:rsidRPr="004C0BDB">
        <w:rPr>
          <w:rFonts w:ascii="Arial" w:hAnsi="Arial" w:cs="Arial"/>
          <w:sz w:val="24"/>
          <w:szCs w:val="24"/>
          <w:lang w:val="es-CO"/>
        </w:rPr>
        <w:t xml:space="preserve">al </w:t>
      </w:r>
      <w:r w:rsidR="00883484" w:rsidRPr="004C0BDB">
        <w:rPr>
          <w:rFonts w:ascii="Arial" w:hAnsi="Arial" w:cs="Arial"/>
          <w:b/>
          <w:sz w:val="24"/>
          <w:szCs w:val="24"/>
          <w:lang w:val="es-CO"/>
        </w:rPr>
        <w:t>Deporte y la Recreación</w:t>
      </w:r>
      <w:r w:rsidR="004A0145" w:rsidRPr="004C0BDB">
        <w:rPr>
          <w:rFonts w:ascii="Arial" w:hAnsi="Arial" w:cs="Arial"/>
          <w:sz w:val="24"/>
          <w:szCs w:val="24"/>
          <w:lang w:val="es-CO"/>
        </w:rPr>
        <w:t>, considerada</w:t>
      </w:r>
      <w:r w:rsidR="00337C04">
        <w:rPr>
          <w:rFonts w:ascii="Arial" w:hAnsi="Arial" w:cs="Arial"/>
          <w:sz w:val="24"/>
          <w:szCs w:val="24"/>
          <w:lang w:val="es-CO"/>
        </w:rPr>
        <w:t>s</w:t>
      </w:r>
      <w:r w:rsidR="004A0145" w:rsidRPr="004C0BDB">
        <w:rPr>
          <w:rFonts w:ascii="Arial" w:hAnsi="Arial" w:cs="Arial"/>
          <w:sz w:val="24"/>
          <w:szCs w:val="24"/>
          <w:lang w:val="es-CO"/>
        </w:rPr>
        <w:t xml:space="preserve"> como una valiosa estrategia para el bienestar, la salud, la educación y las políticas de inclusión</w:t>
      </w:r>
      <w:r w:rsidR="001F6A5F">
        <w:rPr>
          <w:rFonts w:ascii="Arial" w:hAnsi="Arial" w:cs="Arial"/>
          <w:sz w:val="24"/>
          <w:szCs w:val="24"/>
          <w:lang w:val="es-CO"/>
        </w:rPr>
        <w:t>,</w:t>
      </w:r>
      <w:r w:rsidR="004A0145" w:rsidRPr="004C0BDB">
        <w:rPr>
          <w:rFonts w:ascii="Arial" w:hAnsi="Arial" w:cs="Arial"/>
          <w:sz w:val="24"/>
          <w:szCs w:val="24"/>
          <w:lang w:val="es-CO"/>
        </w:rPr>
        <w:t xml:space="preserve"> por su contribución a los fines sociales del Estado.</w:t>
      </w:r>
    </w:p>
    <w:p w:rsidR="00302C12" w:rsidRPr="00302C12" w:rsidRDefault="00302C12" w:rsidP="00302C12">
      <w:pPr>
        <w:jc w:val="both"/>
        <w:rPr>
          <w:rFonts w:ascii="Arial" w:hAnsi="Arial" w:cs="Arial"/>
          <w:sz w:val="24"/>
          <w:szCs w:val="24"/>
        </w:rPr>
      </w:pPr>
      <w:r w:rsidRPr="00302C12">
        <w:rPr>
          <w:rFonts w:ascii="Arial" w:hAnsi="Arial" w:cs="Arial"/>
          <w:b/>
          <w:sz w:val="24"/>
          <w:szCs w:val="24"/>
        </w:rPr>
        <w:t xml:space="preserve">Ley 9 de 1989: </w:t>
      </w:r>
      <w:r w:rsidRPr="00302C12">
        <w:rPr>
          <w:rFonts w:ascii="Arial" w:hAnsi="Arial" w:cs="Arial"/>
          <w:sz w:val="24"/>
          <w:szCs w:val="24"/>
        </w:rPr>
        <w:t>P</w:t>
      </w:r>
      <w:r w:rsidRPr="00302C12">
        <w:rPr>
          <w:rFonts w:ascii="Arial" w:hAnsi="Arial" w:cs="Arial"/>
          <w:bCs/>
          <w:sz w:val="24"/>
          <w:szCs w:val="24"/>
        </w:rPr>
        <w:t>or la cual se dictan normas sobre planes de desarrollo municipal, compraventa y expropiación de bienes y se dictan otras disposiciones.</w:t>
      </w:r>
    </w:p>
    <w:p w:rsidR="00302C12" w:rsidRDefault="00302C12" w:rsidP="00302C12">
      <w:pPr>
        <w:jc w:val="both"/>
        <w:rPr>
          <w:rFonts w:ascii="Arial" w:hAnsi="Arial" w:cs="Arial"/>
          <w:sz w:val="24"/>
          <w:szCs w:val="24"/>
        </w:rPr>
      </w:pPr>
      <w:r w:rsidRPr="009E4483">
        <w:rPr>
          <w:rFonts w:ascii="Arial" w:hAnsi="Arial" w:cs="Arial"/>
          <w:b/>
          <w:sz w:val="24"/>
          <w:szCs w:val="24"/>
        </w:rPr>
        <w:t>Decreto 879 de 1998:</w:t>
      </w:r>
      <w:r w:rsidRPr="009E4483">
        <w:rPr>
          <w:rFonts w:ascii="Arial" w:hAnsi="Arial" w:cs="Arial"/>
          <w:sz w:val="24"/>
          <w:szCs w:val="24"/>
        </w:rPr>
        <w:t>Reglamentación de Planes de ordenamiento territorial</w:t>
      </w:r>
      <w:r>
        <w:rPr>
          <w:rFonts w:ascii="Arial" w:hAnsi="Arial" w:cs="Arial"/>
          <w:sz w:val="24"/>
          <w:szCs w:val="24"/>
        </w:rPr>
        <w:t>.</w:t>
      </w:r>
    </w:p>
    <w:p w:rsidR="00302C12" w:rsidRPr="00F23FC3" w:rsidRDefault="00302C12" w:rsidP="00302C12">
      <w:pPr>
        <w:rPr>
          <w:rFonts w:ascii="Arial" w:hAnsi="Arial" w:cs="Arial"/>
          <w:sz w:val="24"/>
          <w:szCs w:val="24"/>
        </w:rPr>
      </w:pPr>
      <w:r w:rsidRPr="00F23FC3">
        <w:rPr>
          <w:rFonts w:ascii="Arial" w:hAnsi="Arial" w:cs="Arial"/>
          <w:b/>
          <w:sz w:val="24"/>
          <w:szCs w:val="24"/>
        </w:rPr>
        <w:t>Decreto 1504 de 1998:</w:t>
      </w:r>
      <w:r w:rsidRPr="00F23FC3">
        <w:rPr>
          <w:rFonts w:ascii="Arial" w:hAnsi="Arial" w:cs="Arial"/>
          <w:sz w:val="24"/>
          <w:szCs w:val="24"/>
        </w:rPr>
        <w:t>por el cual se reglamenta el manejo del espacio público en los planes de ordenamiento territorial</w:t>
      </w:r>
      <w:r>
        <w:rPr>
          <w:rFonts w:ascii="Arial" w:hAnsi="Arial" w:cs="Arial"/>
          <w:sz w:val="24"/>
          <w:szCs w:val="24"/>
        </w:rPr>
        <w:t>.</w:t>
      </w:r>
    </w:p>
    <w:p w:rsidR="00F604A5" w:rsidRDefault="00F604A5" w:rsidP="007F5FD9">
      <w:pPr>
        <w:jc w:val="both"/>
        <w:rPr>
          <w:rFonts w:ascii="Arial" w:hAnsi="Arial" w:cs="Arial"/>
          <w:i/>
          <w:sz w:val="24"/>
          <w:szCs w:val="24"/>
        </w:rPr>
      </w:pPr>
    </w:p>
    <w:p w:rsidR="007F5FD9" w:rsidRPr="006F4E67" w:rsidRDefault="007F5FD9" w:rsidP="007F5FD9">
      <w:pPr>
        <w:jc w:val="both"/>
        <w:rPr>
          <w:rFonts w:ascii="Arial" w:hAnsi="Arial" w:cs="Arial"/>
          <w:i/>
          <w:sz w:val="24"/>
          <w:szCs w:val="24"/>
        </w:rPr>
      </w:pPr>
      <w:r w:rsidRPr="006F4E67">
        <w:rPr>
          <w:rFonts w:ascii="Arial" w:hAnsi="Arial" w:cs="Arial"/>
          <w:i/>
          <w:sz w:val="24"/>
          <w:szCs w:val="24"/>
        </w:rPr>
        <w:t>Políticas:</w:t>
      </w:r>
    </w:p>
    <w:p w:rsidR="007F5FD9" w:rsidRPr="004C0BDB" w:rsidRDefault="007F5FD9" w:rsidP="007F5FD9">
      <w:pPr>
        <w:jc w:val="both"/>
        <w:rPr>
          <w:rFonts w:ascii="Arial" w:hAnsi="Arial" w:cs="Arial"/>
          <w:sz w:val="24"/>
          <w:szCs w:val="24"/>
          <w:lang w:val="es-CO"/>
        </w:rPr>
      </w:pPr>
      <w:r w:rsidRPr="001A626C">
        <w:rPr>
          <w:rFonts w:ascii="Arial" w:hAnsi="Arial" w:cs="Arial"/>
          <w:b/>
          <w:sz w:val="24"/>
          <w:szCs w:val="24"/>
          <w:lang w:val="es-CO"/>
        </w:rPr>
        <w:t>Plan Decenal del Deporte 2009 – 2019</w:t>
      </w:r>
      <w:r w:rsidR="007F5A5E">
        <w:rPr>
          <w:rFonts w:ascii="Arial" w:hAnsi="Arial" w:cs="Arial"/>
          <w:sz w:val="24"/>
          <w:szCs w:val="24"/>
          <w:lang w:val="es-CO"/>
        </w:rPr>
        <w:t>.</w:t>
      </w:r>
      <w:r w:rsidR="00491F7B">
        <w:rPr>
          <w:rFonts w:ascii="Arial" w:hAnsi="Arial" w:cs="Arial"/>
          <w:sz w:val="24"/>
          <w:szCs w:val="24"/>
          <w:lang w:val="es-CO"/>
        </w:rPr>
        <w:t>Le atribuye al deporte</w:t>
      </w:r>
      <w:r w:rsidRPr="004C0BDB">
        <w:rPr>
          <w:rFonts w:ascii="Arial" w:hAnsi="Arial" w:cs="Arial"/>
          <w:sz w:val="24"/>
          <w:szCs w:val="24"/>
          <w:lang w:val="es-CO"/>
        </w:rPr>
        <w:t xml:space="preserve">un papel fundamental </w:t>
      </w:r>
      <w:r w:rsidRPr="004C0BDB">
        <w:rPr>
          <w:rFonts w:ascii="Arial" w:hAnsi="Arial" w:cs="Arial"/>
          <w:sz w:val="24"/>
          <w:szCs w:val="24"/>
        </w:rPr>
        <w:t xml:space="preserve">en el desarrollo económico, y </w:t>
      </w:r>
      <w:r>
        <w:rPr>
          <w:rFonts w:ascii="Arial" w:hAnsi="Arial" w:cs="Arial"/>
          <w:sz w:val="24"/>
          <w:szCs w:val="24"/>
        </w:rPr>
        <w:t>en</w:t>
      </w:r>
      <w:r w:rsidRPr="004C0BDB">
        <w:rPr>
          <w:rFonts w:ascii="Arial" w:hAnsi="Arial" w:cs="Arial"/>
          <w:sz w:val="24"/>
          <w:szCs w:val="24"/>
        </w:rPr>
        <w:t xml:space="preserve"> la contribución a las metas sociales</w:t>
      </w:r>
      <w:r>
        <w:rPr>
          <w:rFonts w:ascii="Arial" w:hAnsi="Arial" w:cs="Arial"/>
          <w:sz w:val="24"/>
          <w:szCs w:val="24"/>
        </w:rPr>
        <w:t>,</w:t>
      </w:r>
      <w:r w:rsidRPr="004C0BDB">
        <w:rPr>
          <w:rFonts w:ascii="Arial" w:hAnsi="Arial" w:cs="Arial"/>
          <w:sz w:val="24"/>
          <w:szCs w:val="24"/>
        </w:rPr>
        <w:t xml:space="preserve"> por sus enormes ventajas para servir a la convivencia, la paz, la construcción del tejido social y su capacidad para lograr beneficios en educación, salud, integración social, cultura, medio ambiente y el bienestar y felicidad de la población.</w:t>
      </w:r>
    </w:p>
    <w:p w:rsidR="009C1A81" w:rsidRDefault="00E8134B" w:rsidP="009C1A81">
      <w:pPr>
        <w:jc w:val="both"/>
        <w:rPr>
          <w:rFonts w:ascii="Arial" w:hAnsi="Arial" w:cs="Arial"/>
          <w:sz w:val="24"/>
          <w:szCs w:val="24"/>
          <w:lang w:val="es-CO"/>
        </w:rPr>
      </w:pPr>
      <w:r>
        <w:rPr>
          <w:rFonts w:ascii="Arial" w:hAnsi="Arial" w:cs="Arial"/>
          <w:sz w:val="24"/>
          <w:szCs w:val="24"/>
          <w:lang w:val="es-CO"/>
        </w:rPr>
        <w:lastRenderedPageBreak/>
        <w:t>Si bien</w:t>
      </w:r>
      <w:r w:rsidR="001A22C6" w:rsidRPr="004C0BDB">
        <w:rPr>
          <w:rFonts w:ascii="Arial" w:hAnsi="Arial" w:cs="Arial"/>
          <w:sz w:val="24"/>
          <w:szCs w:val="24"/>
          <w:lang w:val="es-CO"/>
        </w:rPr>
        <w:t xml:space="preserve">, </w:t>
      </w:r>
      <w:r w:rsidR="00D452E2" w:rsidRPr="004C0BDB">
        <w:rPr>
          <w:rFonts w:ascii="Arial" w:hAnsi="Arial" w:cs="Arial"/>
          <w:sz w:val="24"/>
          <w:szCs w:val="24"/>
          <w:lang w:val="es-CO"/>
        </w:rPr>
        <w:t>e</w:t>
      </w:r>
      <w:r w:rsidR="00437A4E" w:rsidRPr="004C0BDB">
        <w:rPr>
          <w:rFonts w:ascii="Arial" w:hAnsi="Arial" w:cs="Arial"/>
          <w:sz w:val="24"/>
          <w:szCs w:val="24"/>
          <w:lang w:val="es-CO"/>
        </w:rPr>
        <w:t>sta serie de acciones</w:t>
      </w:r>
      <w:r w:rsidR="00161C85" w:rsidRPr="004C0BDB">
        <w:rPr>
          <w:rFonts w:ascii="Arial" w:hAnsi="Arial" w:cs="Arial"/>
          <w:sz w:val="24"/>
          <w:szCs w:val="24"/>
          <w:lang w:val="es-CO"/>
        </w:rPr>
        <w:t xml:space="preserve"> positivas</w:t>
      </w:r>
      <w:r w:rsidR="00D452E2" w:rsidRPr="004C0BDB">
        <w:rPr>
          <w:rFonts w:ascii="Arial" w:hAnsi="Arial" w:cs="Arial"/>
          <w:sz w:val="24"/>
          <w:szCs w:val="24"/>
          <w:lang w:val="es-CO"/>
        </w:rPr>
        <w:t>tienen en cuenta el fortalecimiento de la infraestructura para el desarrollo</w:t>
      </w:r>
      <w:r w:rsidR="00AA4EBB">
        <w:rPr>
          <w:rFonts w:ascii="Arial" w:hAnsi="Arial" w:cs="Arial"/>
          <w:sz w:val="24"/>
          <w:szCs w:val="24"/>
          <w:lang w:val="es-CO"/>
        </w:rPr>
        <w:t xml:space="preserve"> deactividades físicas de carácter recreativo y </w:t>
      </w:r>
      <w:r w:rsidR="00D452E2" w:rsidRPr="004C0BDB">
        <w:rPr>
          <w:rFonts w:ascii="Arial" w:hAnsi="Arial" w:cs="Arial"/>
          <w:sz w:val="24"/>
          <w:szCs w:val="24"/>
          <w:lang w:val="es-CO"/>
        </w:rPr>
        <w:t xml:space="preserve">deportivo, </w:t>
      </w:r>
      <w:r w:rsidR="00E5257C">
        <w:rPr>
          <w:rFonts w:ascii="Arial" w:hAnsi="Arial" w:cs="Arial"/>
          <w:sz w:val="24"/>
          <w:szCs w:val="24"/>
          <w:lang w:val="es-CO"/>
        </w:rPr>
        <w:t xml:space="preserve">no se mencionan las </w:t>
      </w:r>
      <w:r w:rsidR="00AA4EBB">
        <w:rPr>
          <w:rFonts w:ascii="Arial" w:hAnsi="Arial" w:cs="Arial"/>
          <w:sz w:val="24"/>
          <w:szCs w:val="24"/>
          <w:lang w:val="es-CO"/>
        </w:rPr>
        <w:t>de esparcimiento</w:t>
      </w:r>
      <w:r w:rsidR="009C1A81">
        <w:rPr>
          <w:rFonts w:ascii="Arial" w:hAnsi="Arial" w:cs="Arial"/>
          <w:sz w:val="24"/>
          <w:szCs w:val="24"/>
          <w:lang w:val="es-CO"/>
        </w:rPr>
        <w:t>, ni a se hace referencia a las actividades cuya práctica se realiza fuera de los escenarios de competencia</w:t>
      </w:r>
      <w:r w:rsidR="009C1A81" w:rsidRPr="004C0BDB">
        <w:rPr>
          <w:rFonts w:ascii="Arial" w:hAnsi="Arial" w:cs="Arial"/>
          <w:sz w:val="24"/>
          <w:szCs w:val="24"/>
          <w:lang w:val="es-CO"/>
        </w:rPr>
        <w:t xml:space="preserve">. </w:t>
      </w:r>
    </w:p>
    <w:p w:rsidR="009C1A81" w:rsidRDefault="009C1A81" w:rsidP="009058B2">
      <w:pPr>
        <w:jc w:val="both"/>
        <w:rPr>
          <w:rFonts w:ascii="Arial" w:hAnsi="Arial" w:cs="Arial"/>
          <w:sz w:val="24"/>
          <w:szCs w:val="24"/>
          <w:lang w:val="es-CO"/>
        </w:rPr>
      </w:pPr>
      <w:r>
        <w:rPr>
          <w:rFonts w:ascii="Arial" w:hAnsi="Arial" w:cs="Arial"/>
          <w:sz w:val="24"/>
          <w:szCs w:val="24"/>
          <w:lang w:val="es-CO"/>
        </w:rPr>
        <w:t xml:space="preserve">Adicionalmente, existe una normatividad dirigida a la protección y conservación del medio ambiente, </w:t>
      </w:r>
      <w:r w:rsidR="003B219A">
        <w:rPr>
          <w:rFonts w:ascii="Arial" w:hAnsi="Arial" w:cs="Arial"/>
          <w:sz w:val="24"/>
          <w:szCs w:val="24"/>
          <w:lang w:val="es-CO"/>
        </w:rPr>
        <w:t>la cual le asigna</w:t>
      </w:r>
      <w:r>
        <w:rPr>
          <w:rFonts w:ascii="Arial" w:hAnsi="Arial" w:cs="Arial"/>
          <w:sz w:val="24"/>
          <w:szCs w:val="24"/>
          <w:lang w:val="es-CO"/>
        </w:rPr>
        <w:t xml:space="preserve"> responsabilidad</w:t>
      </w:r>
      <w:r w:rsidR="00ED040C">
        <w:rPr>
          <w:rFonts w:ascii="Arial" w:hAnsi="Arial" w:cs="Arial"/>
          <w:sz w:val="24"/>
          <w:szCs w:val="24"/>
          <w:lang w:val="es-CO"/>
        </w:rPr>
        <w:t>es</w:t>
      </w:r>
      <w:r>
        <w:rPr>
          <w:rFonts w:ascii="Arial" w:hAnsi="Arial" w:cs="Arial"/>
          <w:sz w:val="24"/>
          <w:szCs w:val="24"/>
          <w:lang w:val="es-CO"/>
        </w:rPr>
        <w:t xml:space="preserve"> tanto al Estado como a la sociedad misma acerca de </w:t>
      </w:r>
      <w:r w:rsidR="00ED040C">
        <w:rPr>
          <w:rFonts w:ascii="Arial" w:hAnsi="Arial" w:cs="Arial"/>
          <w:sz w:val="24"/>
          <w:szCs w:val="24"/>
          <w:lang w:val="es-CO"/>
        </w:rPr>
        <w:t xml:space="preserve">su </w:t>
      </w:r>
      <w:r>
        <w:rPr>
          <w:rFonts w:ascii="Arial" w:hAnsi="Arial" w:cs="Arial"/>
          <w:sz w:val="24"/>
          <w:szCs w:val="24"/>
          <w:lang w:val="es-CO"/>
        </w:rPr>
        <w:t>cuidado</w:t>
      </w:r>
      <w:r w:rsidR="00403579">
        <w:rPr>
          <w:rFonts w:ascii="Arial" w:hAnsi="Arial" w:cs="Arial"/>
          <w:sz w:val="24"/>
          <w:szCs w:val="24"/>
          <w:lang w:val="es-CO"/>
        </w:rPr>
        <w:t>. S</w:t>
      </w:r>
      <w:r w:rsidR="00ED040C">
        <w:rPr>
          <w:rFonts w:ascii="Arial" w:hAnsi="Arial" w:cs="Arial"/>
          <w:sz w:val="24"/>
          <w:szCs w:val="24"/>
          <w:lang w:val="es-CO"/>
        </w:rPr>
        <w:t>in embargo</w:t>
      </w:r>
      <w:r>
        <w:rPr>
          <w:rFonts w:ascii="Arial" w:hAnsi="Arial" w:cs="Arial"/>
          <w:sz w:val="24"/>
          <w:szCs w:val="24"/>
          <w:lang w:val="es-CO"/>
        </w:rPr>
        <w:t xml:space="preserve"> se</w:t>
      </w:r>
      <w:r w:rsidR="00E8134B">
        <w:rPr>
          <w:rFonts w:ascii="Arial" w:hAnsi="Arial" w:cs="Arial"/>
          <w:sz w:val="24"/>
          <w:szCs w:val="24"/>
          <w:lang w:val="es-CO"/>
        </w:rPr>
        <w:t xml:space="preserve"> carece</w:t>
      </w:r>
      <w:r>
        <w:rPr>
          <w:rFonts w:ascii="Arial" w:hAnsi="Arial" w:cs="Arial"/>
          <w:sz w:val="24"/>
          <w:szCs w:val="24"/>
          <w:lang w:val="es-CO"/>
        </w:rPr>
        <w:t xml:space="preserve"> aún</w:t>
      </w:r>
      <w:r w:rsidR="00403579">
        <w:rPr>
          <w:rFonts w:ascii="Arial" w:hAnsi="Arial" w:cs="Arial"/>
          <w:sz w:val="24"/>
          <w:szCs w:val="24"/>
          <w:lang w:val="es-CO"/>
        </w:rPr>
        <w:t>,</w:t>
      </w:r>
      <w:r w:rsidR="00E8134B">
        <w:rPr>
          <w:rFonts w:ascii="Arial" w:hAnsi="Arial" w:cs="Arial"/>
          <w:sz w:val="24"/>
          <w:szCs w:val="24"/>
          <w:lang w:val="es-CO"/>
        </w:rPr>
        <w:t xml:space="preserve"> de elementos articuladores </w:t>
      </w:r>
      <w:r w:rsidR="00ED040C">
        <w:rPr>
          <w:rFonts w:ascii="Arial" w:hAnsi="Arial" w:cs="Arial"/>
          <w:sz w:val="24"/>
          <w:szCs w:val="24"/>
          <w:lang w:val="es-CO"/>
        </w:rPr>
        <w:t>que hagan referencia a</w:t>
      </w:r>
      <w:r w:rsidR="00D452E2" w:rsidRPr="004C0BDB">
        <w:rPr>
          <w:rFonts w:ascii="Arial" w:hAnsi="Arial" w:cs="Arial"/>
          <w:sz w:val="24"/>
          <w:szCs w:val="24"/>
          <w:lang w:val="es-CO"/>
        </w:rPr>
        <w:t xml:space="preserve"> la </w:t>
      </w:r>
      <w:r w:rsidR="00A02562" w:rsidRPr="004C0BDB">
        <w:rPr>
          <w:rFonts w:ascii="Arial" w:hAnsi="Arial" w:cs="Arial"/>
          <w:sz w:val="24"/>
          <w:szCs w:val="24"/>
          <w:lang w:val="es-CO"/>
        </w:rPr>
        <w:t>construcción</w:t>
      </w:r>
      <w:r w:rsidR="00D452E2" w:rsidRPr="004C0BDB">
        <w:rPr>
          <w:rFonts w:ascii="Arial" w:hAnsi="Arial" w:cs="Arial"/>
          <w:sz w:val="24"/>
          <w:szCs w:val="24"/>
          <w:lang w:val="es-CO"/>
        </w:rPr>
        <w:t>, mantenimiento y conservación de los parques</w:t>
      </w:r>
      <w:r w:rsidR="00ED040C">
        <w:rPr>
          <w:rFonts w:ascii="Arial" w:hAnsi="Arial" w:cs="Arial"/>
          <w:sz w:val="24"/>
          <w:szCs w:val="24"/>
          <w:lang w:val="es-CO"/>
        </w:rPr>
        <w:t xml:space="preserve"> y</w:t>
      </w:r>
      <w:r w:rsidR="00E8134B">
        <w:rPr>
          <w:rFonts w:ascii="Arial" w:hAnsi="Arial" w:cs="Arial"/>
          <w:sz w:val="24"/>
          <w:szCs w:val="24"/>
          <w:lang w:val="es-CO"/>
        </w:rPr>
        <w:t xml:space="preserve"> zonas verdes </w:t>
      </w:r>
      <w:r w:rsidR="00ED040C">
        <w:rPr>
          <w:rFonts w:ascii="Arial" w:hAnsi="Arial" w:cs="Arial"/>
          <w:sz w:val="24"/>
          <w:szCs w:val="24"/>
          <w:lang w:val="es-CO"/>
        </w:rPr>
        <w:t>públicas.</w:t>
      </w:r>
    </w:p>
    <w:p w:rsidR="00E5257C" w:rsidRDefault="00662684" w:rsidP="009058B2">
      <w:pPr>
        <w:jc w:val="both"/>
        <w:rPr>
          <w:rFonts w:ascii="Arial" w:hAnsi="Arial" w:cs="Arial"/>
          <w:sz w:val="24"/>
          <w:szCs w:val="24"/>
          <w:lang w:val="es-CO"/>
        </w:rPr>
      </w:pPr>
      <w:r>
        <w:rPr>
          <w:rFonts w:ascii="Arial" w:hAnsi="Arial" w:cs="Arial"/>
          <w:sz w:val="24"/>
          <w:szCs w:val="24"/>
          <w:lang w:val="es-CO"/>
        </w:rPr>
        <w:t>Al</w:t>
      </w:r>
      <w:r w:rsidR="00E5257C">
        <w:rPr>
          <w:rFonts w:ascii="Arial" w:hAnsi="Arial" w:cs="Arial"/>
          <w:sz w:val="24"/>
          <w:szCs w:val="24"/>
          <w:lang w:val="es-CO"/>
        </w:rPr>
        <w:t xml:space="preserve"> ser elementos complementarios, </w:t>
      </w:r>
      <w:r w:rsidR="00981451">
        <w:rPr>
          <w:rFonts w:ascii="Arial" w:hAnsi="Arial" w:cs="Arial"/>
          <w:sz w:val="24"/>
          <w:szCs w:val="24"/>
          <w:lang w:val="es-CO"/>
        </w:rPr>
        <w:t>resulta de la mayor importancia</w:t>
      </w:r>
      <w:r w:rsidR="00981451" w:rsidRPr="004C0BDB">
        <w:rPr>
          <w:rFonts w:ascii="Arial" w:hAnsi="Arial" w:cs="Arial"/>
          <w:sz w:val="24"/>
          <w:szCs w:val="24"/>
          <w:lang w:val="es-CO"/>
        </w:rPr>
        <w:t xml:space="preserve">hacer explícito en </w:t>
      </w:r>
      <w:r w:rsidR="00981451">
        <w:rPr>
          <w:rFonts w:ascii="Arial" w:hAnsi="Arial" w:cs="Arial"/>
          <w:sz w:val="24"/>
          <w:szCs w:val="24"/>
          <w:lang w:val="es-CO"/>
        </w:rPr>
        <w:t xml:space="preserve">una política pública, </w:t>
      </w:r>
      <w:r w:rsidR="00BB0F84">
        <w:rPr>
          <w:rFonts w:ascii="Arial" w:hAnsi="Arial" w:cs="Arial"/>
          <w:sz w:val="24"/>
          <w:szCs w:val="24"/>
          <w:lang w:val="es-CO"/>
        </w:rPr>
        <w:t xml:space="preserve">el compromiso del Estado por articularlas acciones para </w:t>
      </w:r>
      <w:r w:rsidR="00445A94">
        <w:rPr>
          <w:rFonts w:ascii="Arial" w:hAnsi="Arial" w:cs="Arial"/>
          <w:sz w:val="24"/>
          <w:szCs w:val="24"/>
          <w:lang w:val="es-CO"/>
        </w:rPr>
        <w:t>la conservación, aprovechamiento y buen uso de</w:t>
      </w:r>
      <w:r w:rsidR="00981451">
        <w:rPr>
          <w:rFonts w:ascii="Arial" w:hAnsi="Arial" w:cs="Arial"/>
          <w:sz w:val="24"/>
          <w:szCs w:val="24"/>
          <w:lang w:val="es-CO"/>
        </w:rPr>
        <w:t>este tipo de</w:t>
      </w:r>
      <w:r w:rsidR="00E5257C" w:rsidRPr="004C0BDB">
        <w:rPr>
          <w:rFonts w:ascii="Arial" w:hAnsi="Arial" w:cs="Arial"/>
          <w:sz w:val="24"/>
          <w:szCs w:val="24"/>
          <w:lang w:val="es-CO"/>
        </w:rPr>
        <w:t xml:space="preserve"> escenarios</w:t>
      </w:r>
      <w:r w:rsidR="00BB0F84">
        <w:rPr>
          <w:rFonts w:ascii="Arial" w:hAnsi="Arial" w:cs="Arial"/>
          <w:sz w:val="24"/>
          <w:szCs w:val="24"/>
          <w:lang w:val="es-CO"/>
        </w:rPr>
        <w:t xml:space="preserve">públicosy para el fomento a </w:t>
      </w:r>
      <w:r w:rsidR="00403579">
        <w:rPr>
          <w:rFonts w:ascii="Arial" w:hAnsi="Arial" w:cs="Arial"/>
          <w:sz w:val="24"/>
          <w:szCs w:val="24"/>
          <w:lang w:val="es-CO"/>
        </w:rPr>
        <w:t>la práctica de actividades físicas</w:t>
      </w:r>
      <w:r w:rsidR="00BB0F84">
        <w:rPr>
          <w:rFonts w:ascii="Arial" w:hAnsi="Arial" w:cs="Arial"/>
          <w:sz w:val="24"/>
          <w:szCs w:val="24"/>
          <w:lang w:val="es-CO"/>
        </w:rPr>
        <w:t xml:space="preserve"> deportivas y recreativas</w:t>
      </w:r>
      <w:r w:rsidR="00E5257C" w:rsidRPr="004C0BDB">
        <w:rPr>
          <w:rFonts w:ascii="Arial" w:hAnsi="Arial" w:cs="Arial"/>
          <w:sz w:val="24"/>
          <w:szCs w:val="24"/>
          <w:lang w:val="es-CO"/>
        </w:rPr>
        <w:t xml:space="preserve">, toda vez que es fundamental </w:t>
      </w:r>
      <w:r w:rsidR="00E5257C" w:rsidRPr="004C0BDB">
        <w:rPr>
          <w:rFonts w:ascii="Arial" w:hAnsi="Arial" w:cs="Arial"/>
          <w:sz w:val="24"/>
          <w:szCs w:val="24"/>
        </w:rPr>
        <w:t xml:space="preserve">garantizar el acceso de la población a una infraestructura sostenible y cualificada, </w:t>
      </w:r>
      <w:r w:rsidR="00316D96">
        <w:rPr>
          <w:rFonts w:ascii="Arial" w:hAnsi="Arial" w:cs="Arial"/>
          <w:sz w:val="24"/>
          <w:szCs w:val="24"/>
        </w:rPr>
        <w:t>que incentive los hábitos saludables y la convivencia ciudadana</w:t>
      </w:r>
      <w:r w:rsidR="00E5257C" w:rsidRPr="004C0BDB">
        <w:rPr>
          <w:rFonts w:ascii="Arial" w:hAnsi="Arial" w:cs="Arial"/>
          <w:sz w:val="24"/>
          <w:szCs w:val="24"/>
        </w:rPr>
        <w:t>.</w:t>
      </w:r>
    </w:p>
    <w:p w:rsidR="002E1141" w:rsidRDefault="00662684" w:rsidP="002E1141">
      <w:pPr>
        <w:jc w:val="both"/>
        <w:rPr>
          <w:rFonts w:ascii="Arial" w:hAnsi="Arial" w:cs="Arial"/>
          <w:color w:val="000000"/>
          <w:sz w:val="24"/>
          <w:szCs w:val="24"/>
        </w:rPr>
      </w:pPr>
      <w:r>
        <w:rPr>
          <w:rFonts w:ascii="Arial" w:hAnsi="Arial" w:cs="Arial"/>
          <w:sz w:val="24"/>
          <w:szCs w:val="24"/>
          <w:lang w:val="es-CO"/>
        </w:rPr>
        <w:t>Un mayor acercamiento en este propósito, lo presenta</w:t>
      </w:r>
      <w:r w:rsidR="006C5766">
        <w:rPr>
          <w:rFonts w:ascii="Arial" w:hAnsi="Arial" w:cs="Arial"/>
          <w:sz w:val="24"/>
          <w:szCs w:val="24"/>
          <w:lang w:val="es-CO"/>
        </w:rPr>
        <w:t xml:space="preserve"> el Distrito de Bogotá</w:t>
      </w:r>
      <w:r>
        <w:rPr>
          <w:rFonts w:ascii="Arial" w:hAnsi="Arial" w:cs="Arial"/>
          <w:sz w:val="24"/>
          <w:szCs w:val="24"/>
          <w:lang w:val="es-CO"/>
        </w:rPr>
        <w:t xml:space="preserve">, el cual actualmente </w:t>
      </w:r>
      <w:r w:rsidR="006E189F">
        <w:rPr>
          <w:rFonts w:ascii="Arial" w:hAnsi="Arial" w:cs="Arial"/>
          <w:sz w:val="24"/>
          <w:szCs w:val="24"/>
          <w:lang w:val="es-CO"/>
        </w:rPr>
        <w:t>cuenta</w:t>
      </w:r>
      <w:r w:rsidR="002E1141">
        <w:rPr>
          <w:rFonts w:ascii="Arial" w:hAnsi="Arial" w:cs="Arial"/>
          <w:sz w:val="24"/>
          <w:szCs w:val="24"/>
          <w:lang w:val="es-CO"/>
        </w:rPr>
        <w:t xml:space="preserve"> con dos políticas importantes </w:t>
      </w:r>
      <w:r w:rsidR="00BF6BF1">
        <w:rPr>
          <w:rFonts w:ascii="Arial" w:hAnsi="Arial" w:cs="Arial"/>
          <w:sz w:val="24"/>
          <w:szCs w:val="24"/>
          <w:lang w:val="es-CO"/>
        </w:rPr>
        <w:t>parael fortalecimiento de</w:t>
      </w:r>
      <w:r w:rsidR="002E1141">
        <w:rPr>
          <w:rFonts w:ascii="Arial" w:hAnsi="Arial" w:cs="Arial"/>
          <w:sz w:val="24"/>
          <w:szCs w:val="24"/>
          <w:lang w:val="es-CO"/>
        </w:rPr>
        <w:t xml:space="preserve"> la actividad física, recreativa y el deporte, </w:t>
      </w:r>
      <w:r>
        <w:rPr>
          <w:rFonts w:ascii="Arial" w:hAnsi="Arial" w:cs="Arial"/>
          <w:sz w:val="24"/>
          <w:szCs w:val="24"/>
          <w:lang w:val="es-CO"/>
        </w:rPr>
        <w:t>y</w:t>
      </w:r>
      <w:r w:rsidR="00BF6BF1">
        <w:rPr>
          <w:rFonts w:ascii="Arial" w:hAnsi="Arial" w:cs="Arial"/>
          <w:sz w:val="24"/>
          <w:szCs w:val="24"/>
          <w:lang w:val="es-CO"/>
        </w:rPr>
        <w:t xml:space="preserve">el fomento de </w:t>
      </w:r>
      <w:r w:rsidR="002E1141">
        <w:rPr>
          <w:rFonts w:ascii="Arial" w:hAnsi="Arial" w:cs="Arial"/>
          <w:sz w:val="24"/>
          <w:szCs w:val="24"/>
          <w:lang w:val="es-CO"/>
        </w:rPr>
        <w:t>los espacios para su práctica como lo son los parques, zonas verdes y equi</w:t>
      </w:r>
      <w:r>
        <w:rPr>
          <w:rFonts w:ascii="Arial" w:hAnsi="Arial" w:cs="Arial"/>
          <w:sz w:val="24"/>
          <w:szCs w:val="24"/>
          <w:lang w:val="es-CO"/>
        </w:rPr>
        <w:t>pamientos deportivos</w:t>
      </w:r>
      <w:r w:rsidR="00BF6BF1">
        <w:rPr>
          <w:rFonts w:ascii="Arial" w:hAnsi="Arial" w:cs="Arial"/>
          <w:sz w:val="24"/>
          <w:szCs w:val="24"/>
          <w:lang w:val="es-CO"/>
        </w:rPr>
        <w:t>. É</w:t>
      </w:r>
      <w:r w:rsidR="002E1141">
        <w:rPr>
          <w:rFonts w:ascii="Arial" w:hAnsi="Arial" w:cs="Arial"/>
          <w:sz w:val="24"/>
          <w:szCs w:val="24"/>
          <w:lang w:val="es-CO"/>
        </w:rPr>
        <w:t xml:space="preserve">stas son la </w:t>
      </w:r>
      <w:r w:rsidR="002E1141" w:rsidRPr="004B3E09">
        <w:rPr>
          <w:rFonts w:ascii="Arial" w:hAnsi="Arial" w:cs="Arial"/>
          <w:b/>
          <w:sz w:val="24"/>
        </w:rPr>
        <w:t>Política Pública de Deporte, Recreación y Actividad Física para Bogotá 2009-2019, “</w:t>
      </w:r>
      <w:r w:rsidR="002E1141" w:rsidRPr="004B3E09">
        <w:rPr>
          <w:rFonts w:ascii="Arial" w:hAnsi="Arial" w:cs="Arial"/>
          <w:b/>
          <w:i/>
          <w:sz w:val="24"/>
        </w:rPr>
        <w:t>BOGOTÁ más ACTIVA</w:t>
      </w:r>
      <w:r w:rsidR="002E1141" w:rsidRPr="004B3E09">
        <w:rPr>
          <w:rFonts w:ascii="Arial" w:hAnsi="Arial" w:cs="Arial"/>
          <w:b/>
          <w:sz w:val="24"/>
        </w:rPr>
        <w:t>”</w:t>
      </w:r>
      <w:r w:rsidR="002E1141" w:rsidRPr="00A136F3">
        <w:rPr>
          <w:rFonts w:ascii="Arial" w:hAnsi="Arial" w:cs="Arial"/>
          <w:sz w:val="24"/>
        </w:rPr>
        <w:t xml:space="preserve">, </w:t>
      </w:r>
      <w:r w:rsidR="002E1141" w:rsidRPr="004B3E09">
        <w:rPr>
          <w:rFonts w:ascii="Arial" w:hAnsi="Arial" w:cs="Arial"/>
          <w:color w:val="000000"/>
          <w:sz w:val="24"/>
          <w:szCs w:val="24"/>
        </w:rPr>
        <w:t xml:space="preserve">aprobada por el Comité Sectorial de Cultura, Recreación y Deporte el 29 de octubre de 2009; y el </w:t>
      </w:r>
      <w:r w:rsidR="002E1141" w:rsidRPr="004B3E09">
        <w:rPr>
          <w:rFonts w:ascii="Arial" w:hAnsi="Arial" w:cs="Arial"/>
          <w:b/>
          <w:color w:val="000000"/>
          <w:sz w:val="24"/>
          <w:szCs w:val="24"/>
        </w:rPr>
        <w:t>Decreto 308 de 2006</w:t>
      </w:r>
      <w:r w:rsidR="002E1141" w:rsidRPr="004B3E09">
        <w:rPr>
          <w:rFonts w:ascii="Arial" w:hAnsi="Arial" w:cs="Arial"/>
          <w:color w:val="000000"/>
          <w:sz w:val="24"/>
          <w:szCs w:val="24"/>
        </w:rPr>
        <w:t xml:space="preserve">, por el cual adoptó el </w:t>
      </w:r>
      <w:r w:rsidR="002E1141" w:rsidRPr="004B3E09">
        <w:rPr>
          <w:rFonts w:ascii="Arial" w:hAnsi="Arial" w:cs="Arial"/>
          <w:b/>
          <w:color w:val="000000"/>
          <w:sz w:val="24"/>
          <w:szCs w:val="24"/>
        </w:rPr>
        <w:t>Plan Maestro de Equipamientos Deportivos y Recreativos para Bogotá, D</w:t>
      </w:r>
      <w:r w:rsidR="002E1141">
        <w:rPr>
          <w:rFonts w:ascii="Arial" w:hAnsi="Arial" w:cs="Arial"/>
          <w:b/>
          <w:color w:val="000000"/>
          <w:sz w:val="24"/>
          <w:szCs w:val="24"/>
        </w:rPr>
        <w:t>.</w:t>
      </w:r>
      <w:r w:rsidR="002E1141" w:rsidRPr="004B3E09">
        <w:rPr>
          <w:rFonts w:ascii="Arial" w:hAnsi="Arial" w:cs="Arial"/>
          <w:b/>
          <w:color w:val="000000"/>
          <w:sz w:val="24"/>
          <w:szCs w:val="24"/>
        </w:rPr>
        <w:t>C</w:t>
      </w:r>
      <w:r w:rsidR="002E1141">
        <w:rPr>
          <w:rFonts w:ascii="Arial" w:hAnsi="Arial" w:cs="Arial"/>
          <w:color w:val="000000"/>
          <w:sz w:val="24"/>
          <w:szCs w:val="24"/>
        </w:rPr>
        <w:t xml:space="preserve">. </w:t>
      </w:r>
    </w:p>
    <w:p w:rsidR="00F604A5" w:rsidRDefault="00F604A5" w:rsidP="002E1141">
      <w:pPr>
        <w:jc w:val="both"/>
        <w:rPr>
          <w:rFonts w:ascii="Arial" w:hAnsi="Arial" w:cs="Arial"/>
          <w:i/>
          <w:color w:val="000000"/>
          <w:sz w:val="24"/>
          <w:szCs w:val="24"/>
        </w:rPr>
      </w:pPr>
    </w:p>
    <w:p w:rsidR="00DD5CDC" w:rsidRPr="006F4E67" w:rsidRDefault="00DD5CDC" w:rsidP="002E1141">
      <w:pPr>
        <w:jc w:val="both"/>
        <w:rPr>
          <w:rFonts w:ascii="Arial" w:hAnsi="Arial" w:cs="Arial"/>
          <w:i/>
          <w:color w:val="000000"/>
          <w:sz w:val="24"/>
          <w:szCs w:val="24"/>
        </w:rPr>
      </w:pPr>
      <w:r w:rsidRPr="006F4E67">
        <w:rPr>
          <w:rFonts w:ascii="Arial" w:hAnsi="Arial" w:cs="Arial"/>
          <w:i/>
          <w:color w:val="000000"/>
          <w:sz w:val="24"/>
          <w:szCs w:val="24"/>
        </w:rPr>
        <w:t>Jurisprudencia:</w:t>
      </w:r>
    </w:p>
    <w:p w:rsidR="00DD5CDC" w:rsidRDefault="00DD5CDC" w:rsidP="00DD5CDC">
      <w:pPr>
        <w:jc w:val="both"/>
        <w:rPr>
          <w:rFonts w:ascii="Arial" w:hAnsi="Arial" w:cs="Arial"/>
          <w:sz w:val="24"/>
        </w:rPr>
      </w:pPr>
      <w:r>
        <w:rPr>
          <w:rFonts w:ascii="Arial" w:hAnsi="Arial" w:cs="Arial"/>
          <w:sz w:val="24"/>
        </w:rPr>
        <w:t>La Corte Constitucional se ha pronunciado respecto al tema que nos atañe en el presente proyecto de ley de la siguiente manera:</w:t>
      </w:r>
    </w:p>
    <w:p w:rsidR="00DD5CDC" w:rsidRDefault="00DD5CDC" w:rsidP="00DD5CDC">
      <w:pPr>
        <w:jc w:val="both"/>
        <w:rPr>
          <w:rFonts w:ascii="Arial" w:hAnsi="Arial" w:cs="Arial"/>
          <w:sz w:val="24"/>
        </w:rPr>
      </w:pPr>
      <w:r>
        <w:rPr>
          <w:rFonts w:ascii="Arial" w:hAnsi="Arial" w:cs="Arial"/>
          <w:sz w:val="24"/>
        </w:rPr>
        <w:t xml:space="preserve">En la Sentencia </w:t>
      </w:r>
      <w:r w:rsidR="0028393C" w:rsidRPr="0028393C">
        <w:rPr>
          <w:rFonts w:ascii="Arial" w:hAnsi="Arial" w:cs="Arial"/>
          <w:sz w:val="24"/>
        </w:rPr>
        <w:t>T-851</w:t>
      </w:r>
      <w:r w:rsidR="0028393C">
        <w:rPr>
          <w:rFonts w:ascii="Arial" w:hAnsi="Arial" w:cs="Arial"/>
          <w:sz w:val="24"/>
        </w:rPr>
        <w:t xml:space="preserve"> de 2010, la Corte dice:</w:t>
      </w:r>
    </w:p>
    <w:p w:rsidR="00702D6F" w:rsidRPr="00702D6F" w:rsidRDefault="00702D6F" w:rsidP="00702D6F">
      <w:pPr>
        <w:jc w:val="both"/>
        <w:rPr>
          <w:rFonts w:ascii="Arial" w:hAnsi="Arial" w:cs="Arial"/>
          <w:i/>
          <w:color w:val="000000"/>
          <w:sz w:val="24"/>
          <w:szCs w:val="24"/>
        </w:rPr>
      </w:pPr>
      <w:r w:rsidRPr="00702D6F">
        <w:rPr>
          <w:rFonts w:ascii="Arial" w:hAnsi="Arial" w:cs="Arial"/>
          <w:i/>
          <w:color w:val="000000"/>
          <w:sz w:val="24"/>
          <w:szCs w:val="24"/>
        </w:rPr>
        <w:t>“</w:t>
      </w:r>
      <w:r w:rsidRPr="004B79CE">
        <w:rPr>
          <w:rFonts w:ascii="Arial" w:hAnsi="Arial" w:cs="Arial"/>
          <w:i/>
          <w:color w:val="000000"/>
          <w:sz w:val="24"/>
          <w:szCs w:val="24"/>
          <w:u w:val="single"/>
        </w:rPr>
        <w:t>La defensa del medio ambiente constituye un objetivo de principio dentro de la actual estructura de nuestro Estado Social de Derecho</w:t>
      </w:r>
      <w:r w:rsidRPr="00702D6F">
        <w:rPr>
          <w:rFonts w:ascii="Arial" w:hAnsi="Arial" w:cs="Arial"/>
          <w:i/>
          <w:color w:val="000000"/>
          <w:sz w:val="24"/>
          <w:szCs w:val="24"/>
        </w:rPr>
        <w:t xml:space="preserve">. En cuanto hace parte del entorno vital del hombre, indispensable para su supervivencia y la de las generaciones futuras, el medio ambiente se encuentra al amparo de lo que la </w:t>
      </w:r>
      <w:r w:rsidRPr="00702D6F">
        <w:rPr>
          <w:rFonts w:ascii="Arial" w:hAnsi="Arial" w:cs="Arial"/>
          <w:i/>
          <w:color w:val="000000"/>
          <w:sz w:val="24"/>
          <w:szCs w:val="24"/>
        </w:rPr>
        <w:lastRenderedPageBreak/>
        <w:t>jurisprudencia ha denominado“Constitución ecológica”, conformada por el conjunto de disposiciones superiores que fijan los presupuestos a partir de los cuales deben regularse las relaciones de la comunidad con la naturaleza y que, en gran medida, propugnan por su conservación y protección”.</w:t>
      </w:r>
    </w:p>
    <w:p w:rsidR="00702D6F" w:rsidRPr="00702D6F" w:rsidRDefault="00702D6F" w:rsidP="00702D6F">
      <w:pPr>
        <w:jc w:val="both"/>
        <w:rPr>
          <w:rFonts w:ascii="Arial" w:hAnsi="Arial" w:cs="Arial"/>
          <w:i/>
          <w:color w:val="000000"/>
          <w:sz w:val="24"/>
          <w:szCs w:val="24"/>
        </w:rPr>
      </w:pPr>
      <w:r w:rsidRPr="00702D6F">
        <w:rPr>
          <w:rFonts w:ascii="Arial" w:hAnsi="Arial" w:cs="Arial"/>
          <w:i/>
          <w:color w:val="000000"/>
          <w:sz w:val="24"/>
          <w:szCs w:val="24"/>
        </w:rPr>
        <w:t>(…)</w:t>
      </w:r>
    </w:p>
    <w:p w:rsidR="00702D6F" w:rsidRDefault="00702D6F" w:rsidP="00702D6F">
      <w:pPr>
        <w:jc w:val="both"/>
        <w:rPr>
          <w:rFonts w:ascii="Arial" w:hAnsi="Arial" w:cs="Arial"/>
          <w:color w:val="000000"/>
          <w:sz w:val="24"/>
          <w:szCs w:val="24"/>
        </w:rPr>
      </w:pPr>
      <w:r w:rsidRPr="00702D6F">
        <w:rPr>
          <w:rFonts w:ascii="Arial" w:hAnsi="Arial" w:cs="Arial"/>
          <w:i/>
          <w:color w:val="000000"/>
          <w:sz w:val="24"/>
          <w:szCs w:val="24"/>
        </w:rPr>
        <w:t>En efecto, una lectura sistemática y armónica de las normas que orientan la concepción ecologista de la Constitución Política, particularmente de los artículos 2°, 8°, 49, 58, 67, 79, 80 y 95-8, permite entender el sentido que jurídicamente identifica este fenómeno. Así, mientras por una parte se reconoce el medio ambiente sano como un derecho del cual son titulares todas las personas -</w:t>
      </w:r>
      <w:r w:rsidRPr="006746DD">
        <w:rPr>
          <w:rFonts w:ascii="Arial" w:hAnsi="Arial" w:cs="Arial"/>
          <w:i/>
          <w:color w:val="000000"/>
          <w:sz w:val="24"/>
          <w:szCs w:val="24"/>
          <w:u w:val="single"/>
        </w:rPr>
        <w:t>quienes a su vez e</w:t>
      </w:r>
      <w:r w:rsidR="006746DD" w:rsidRPr="006746DD">
        <w:rPr>
          <w:rFonts w:ascii="Arial" w:hAnsi="Arial" w:cs="Arial"/>
          <w:i/>
          <w:color w:val="000000"/>
          <w:sz w:val="24"/>
          <w:szCs w:val="24"/>
          <w:u w:val="single"/>
        </w:rPr>
        <w:t>stán legitimadas para participar</w:t>
      </w:r>
      <w:r w:rsidRPr="006746DD">
        <w:rPr>
          <w:rFonts w:ascii="Arial" w:hAnsi="Arial" w:cs="Arial"/>
          <w:i/>
          <w:color w:val="000000"/>
          <w:sz w:val="24"/>
          <w:szCs w:val="24"/>
          <w:u w:val="single"/>
        </w:rPr>
        <w:t xml:space="preserve"> en las decisiones que puedan afectarlo y deben colaborar en su conservación</w:t>
      </w:r>
      <w:r w:rsidRPr="00702D6F">
        <w:rPr>
          <w:rFonts w:ascii="Arial" w:hAnsi="Arial" w:cs="Arial"/>
          <w:i/>
          <w:color w:val="000000"/>
          <w:sz w:val="24"/>
          <w:szCs w:val="24"/>
        </w:rPr>
        <w:t>-, por la otra se le impone al Estado los deberes correlativos de: 1) proteger su diversidad e integridad, 2) salvaguardar las riquezas naturales de la Nación, 3) conservar las áreas de especial importancia ecológica, 4) fomentar la educación ambiental, 5) planificar el manejo y aprovechamiento de los recursos naturales para así garantizar su desarrollo sostenible, su conservación, restauración o sustitución, 6) prevenir y controlar los factores de deterioro ambiental.”</w:t>
      </w:r>
      <w:r w:rsidR="006746DD">
        <w:rPr>
          <w:rFonts w:ascii="Arial" w:hAnsi="Arial" w:cs="Arial"/>
          <w:color w:val="000000"/>
          <w:sz w:val="24"/>
          <w:szCs w:val="24"/>
        </w:rPr>
        <w:t>(Subrayado fuera de texto).</w:t>
      </w:r>
    </w:p>
    <w:p w:rsidR="0044453D" w:rsidRDefault="00A7122E" w:rsidP="00702D6F">
      <w:pPr>
        <w:jc w:val="both"/>
        <w:rPr>
          <w:rFonts w:ascii="Arial" w:hAnsi="Arial" w:cs="Arial"/>
          <w:color w:val="000000"/>
          <w:sz w:val="24"/>
          <w:szCs w:val="24"/>
        </w:rPr>
      </w:pPr>
      <w:r>
        <w:rPr>
          <w:rFonts w:ascii="Arial" w:hAnsi="Arial" w:cs="Arial"/>
          <w:color w:val="000000"/>
          <w:sz w:val="24"/>
          <w:szCs w:val="24"/>
        </w:rPr>
        <w:t xml:space="preserve">Acerca del derecho a la salud, la recreación y el deporte, la Corte ha señalado en la Sentencia </w:t>
      </w:r>
      <w:r w:rsidR="0044453D">
        <w:rPr>
          <w:rFonts w:ascii="Arial" w:hAnsi="Arial" w:cs="Arial"/>
          <w:color w:val="000000"/>
          <w:sz w:val="24"/>
          <w:szCs w:val="24"/>
        </w:rPr>
        <w:t>C 449 de 2003</w:t>
      </w:r>
      <w:r w:rsidR="00DC32CB">
        <w:rPr>
          <w:rFonts w:ascii="Arial" w:hAnsi="Arial" w:cs="Arial"/>
          <w:color w:val="000000"/>
          <w:sz w:val="24"/>
          <w:szCs w:val="24"/>
        </w:rPr>
        <w:t xml:space="preserve"> lo siguiente:</w:t>
      </w:r>
    </w:p>
    <w:p w:rsidR="005B31D2" w:rsidRDefault="00DC32CB" w:rsidP="005B31D2">
      <w:pPr>
        <w:jc w:val="both"/>
        <w:rPr>
          <w:rFonts w:ascii="Arial" w:hAnsi="Arial" w:cs="Arial"/>
          <w:color w:val="000000"/>
          <w:sz w:val="24"/>
          <w:szCs w:val="24"/>
        </w:rPr>
      </w:pPr>
      <w:r>
        <w:rPr>
          <w:rFonts w:ascii="Arial" w:hAnsi="Arial" w:cs="Arial"/>
          <w:i/>
          <w:sz w:val="24"/>
          <w:szCs w:val="20"/>
        </w:rPr>
        <w:t>“</w:t>
      </w:r>
      <w:r w:rsidR="0044453D" w:rsidRPr="00DC32CB">
        <w:rPr>
          <w:rFonts w:ascii="Arial" w:hAnsi="Arial" w:cs="Arial"/>
          <w:i/>
          <w:sz w:val="24"/>
          <w:szCs w:val="20"/>
        </w:rPr>
        <w:t xml:space="preserve">El fomento de </w:t>
      </w:r>
      <w:r w:rsidR="0044453D" w:rsidRPr="005B31D2">
        <w:rPr>
          <w:rFonts w:ascii="Arial" w:hAnsi="Arial" w:cs="Arial"/>
          <w:i/>
          <w:sz w:val="24"/>
          <w:szCs w:val="20"/>
          <w:u w:val="single"/>
        </w:rPr>
        <w:t>la recreación y la práctica del deporte es uno de los deberes que corresponden al Estado dentro del marco del Estado social de derecho, en virtud de la función que dichas actividades cumplen en la formación integral de las personas, la preservación  y el desarrollo de una mejor salud en el ser humano</w:t>
      </w:r>
      <w:r w:rsidR="0044453D" w:rsidRPr="00DC32CB">
        <w:rPr>
          <w:rFonts w:ascii="Arial" w:hAnsi="Arial" w:cs="Arial"/>
          <w:i/>
          <w:sz w:val="24"/>
          <w:szCs w:val="20"/>
        </w:rPr>
        <w:t xml:space="preserve"> y que  tal obligación se ve acentuada tratándose de los niños, respecto de quienes la Constitución ha previsto una protección especial en el artículo 44 donde se reconoció explícitamente la recreación como uno de sus derechos fundamentales</w:t>
      </w:r>
      <w:r>
        <w:rPr>
          <w:rFonts w:ascii="Arial" w:hAnsi="Arial" w:cs="Arial"/>
          <w:i/>
          <w:sz w:val="24"/>
          <w:szCs w:val="20"/>
        </w:rPr>
        <w:t>”.</w:t>
      </w:r>
      <w:r w:rsidR="005B31D2">
        <w:rPr>
          <w:rFonts w:ascii="Arial" w:hAnsi="Arial" w:cs="Arial"/>
          <w:color w:val="000000"/>
          <w:sz w:val="24"/>
          <w:szCs w:val="24"/>
        </w:rPr>
        <w:t>(Subrayado fuera de texto).</w:t>
      </w:r>
    </w:p>
    <w:p w:rsidR="00F9350E" w:rsidRPr="005B31D2" w:rsidRDefault="005B31D2" w:rsidP="005B31D2">
      <w:pPr>
        <w:pStyle w:val="NormalWeb"/>
        <w:jc w:val="both"/>
        <w:rPr>
          <w:rFonts w:ascii="Arial" w:hAnsi="Arial" w:cs="Arial"/>
          <w:i/>
        </w:rPr>
      </w:pPr>
      <w:r w:rsidRPr="005B31D2">
        <w:rPr>
          <w:rFonts w:ascii="Arial" w:eastAsiaTheme="minorHAnsi" w:hAnsi="Arial" w:cs="Arial"/>
          <w:color w:val="000000"/>
          <w:lang w:eastAsia="en-US"/>
        </w:rPr>
        <w:t>Sentencia T - 466 de 1992:</w:t>
      </w:r>
      <w:r w:rsidR="00F9350E" w:rsidRPr="005B31D2">
        <w:rPr>
          <w:rFonts w:ascii="Arial" w:hAnsi="Arial" w:cs="Arial"/>
          <w:i/>
          <w:szCs w:val="20"/>
          <w:u w:val="single"/>
        </w:rPr>
        <w:t>“</w:t>
      </w:r>
      <w:r w:rsidR="00F9350E" w:rsidRPr="005B31D2">
        <w:rPr>
          <w:rFonts w:ascii="Arial" w:hAnsi="Arial" w:cs="Arial"/>
          <w:b/>
          <w:bCs/>
          <w:i/>
          <w:u w:val="single"/>
        </w:rPr>
        <w:t>Es un deber social proporcionar a los colombianos de menores ingresos, las posibilidades mínimas de distensión, disfrute y desarrollo integral de sus potencialidades, mediante el otorgamiento de medios y alternativas de recreación.</w:t>
      </w:r>
      <w:r w:rsidR="00F9350E" w:rsidRPr="005B31D2">
        <w:rPr>
          <w:rFonts w:ascii="Arial" w:hAnsi="Arial" w:cs="Arial"/>
          <w:b/>
          <w:bCs/>
          <w:i/>
        </w:rPr>
        <w:t xml:space="preserve"> Además, se hace necesario brindar a los sectores populares las oportunidades para lograr una mayor integración, a través de la realización  de actividades p</w:t>
      </w:r>
      <w:r w:rsidRPr="005B31D2">
        <w:rPr>
          <w:rFonts w:ascii="Arial" w:hAnsi="Arial" w:cs="Arial"/>
          <w:b/>
          <w:bCs/>
          <w:i/>
        </w:rPr>
        <w:t>articipativas de tiempo libre. </w:t>
      </w:r>
      <w:r w:rsidR="00F9350E" w:rsidRPr="005B31D2">
        <w:rPr>
          <w:rFonts w:ascii="Arial" w:hAnsi="Arial" w:cs="Arial"/>
          <w:b/>
          <w:bCs/>
          <w:i/>
        </w:rPr>
        <w:t xml:space="preserve">Con ello se lograría estimular la organización de las comunidades, la mutua colaboración de los asociados y la posibilidad de acelerar el desarrollo </w:t>
      </w:r>
      <w:r w:rsidR="00F9350E" w:rsidRPr="005B31D2">
        <w:rPr>
          <w:rFonts w:ascii="Arial" w:hAnsi="Arial" w:cs="Arial"/>
          <w:b/>
          <w:bCs/>
          <w:i/>
        </w:rPr>
        <w:lastRenderedPageBreak/>
        <w:t xml:space="preserve">social, mediante el trabajo y la presión conjunta por soluciones políticas más </w:t>
      </w:r>
      <w:r w:rsidR="0081702B" w:rsidRPr="005B31D2">
        <w:rPr>
          <w:rFonts w:ascii="Arial" w:hAnsi="Arial" w:cs="Arial"/>
          <w:b/>
          <w:bCs/>
          <w:i/>
        </w:rPr>
        <w:t>efectivas</w:t>
      </w:r>
      <w:r w:rsidR="0081702B" w:rsidRPr="005B31D2">
        <w:rPr>
          <w:rFonts w:ascii="Arial" w:hAnsi="Arial" w:cs="Arial"/>
          <w:i/>
        </w:rPr>
        <w:t>.</w:t>
      </w:r>
    </w:p>
    <w:p w:rsidR="00F9350E" w:rsidRPr="00F9350E" w:rsidRDefault="00F9350E" w:rsidP="005B31D2">
      <w:pPr>
        <w:spacing w:before="100" w:beforeAutospacing="1" w:after="100" w:afterAutospacing="1" w:line="240" w:lineRule="auto"/>
        <w:jc w:val="both"/>
        <w:rPr>
          <w:rFonts w:ascii="Arial" w:eastAsia="Times New Roman" w:hAnsi="Arial" w:cs="Arial"/>
          <w:i/>
          <w:sz w:val="24"/>
          <w:szCs w:val="24"/>
          <w:lang w:eastAsia="es-ES"/>
        </w:rPr>
      </w:pPr>
      <w:r w:rsidRPr="00F9350E">
        <w:rPr>
          <w:rFonts w:ascii="Arial" w:eastAsia="Times New Roman" w:hAnsi="Arial" w:cs="Arial"/>
          <w:i/>
          <w:sz w:val="24"/>
          <w:szCs w:val="24"/>
          <w:lang w:eastAsia="es-ES"/>
        </w:rPr>
        <w:t xml:space="preserve">La recreación </w:t>
      </w:r>
      <w:r w:rsidR="0081702B" w:rsidRPr="005B31D2">
        <w:rPr>
          <w:rFonts w:ascii="Arial" w:eastAsia="Times New Roman" w:hAnsi="Arial" w:cs="Arial"/>
          <w:i/>
          <w:sz w:val="24"/>
          <w:szCs w:val="24"/>
          <w:lang w:eastAsia="es-ES"/>
        </w:rPr>
        <w:t>(…) e</w:t>
      </w:r>
      <w:r w:rsidRPr="00F9350E">
        <w:rPr>
          <w:rFonts w:ascii="Arial" w:eastAsia="Times New Roman" w:hAnsi="Arial" w:cs="Arial"/>
          <w:i/>
          <w:sz w:val="24"/>
          <w:szCs w:val="24"/>
          <w:lang w:eastAsia="es-ES"/>
        </w:rPr>
        <w:t>s, pues, un quehacer que involucra la capacidad creadora del ser humano y se cristaliza a través de su virtud como productor, como hacedor de su mundo. El hombre, en su relación inicial con la naturaleza, se enfrenta a una naturaleza ya creada. Para poder manejar y darle frutos a esta relación, el hombre necesita volver a crear. La recreación, entonces, cumple una labor definitiva en la adaptación del hombre a su medio.</w:t>
      </w:r>
    </w:p>
    <w:p w:rsidR="00F9350E" w:rsidRPr="00F9350E" w:rsidRDefault="00F9350E" w:rsidP="005B31D2">
      <w:pPr>
        <w:spacing w:before="100" w:beforeAutospacing="1" w:after="100" w:afterAutospacing="1" w:line="240" w:lineRule="auto"/>
        <w:jc w:val="both"/>
        <w:rPr>
          <w:rFonts w:ascii="Arial" w:eastAsia="Times New Roman" w:hAnsi="Arial" w:cs="Arial"/>
          <w:i/>
          <w:sz w:val="24"/>
          <w:szCs w:val="24"/>
          <w:lang w:eastAsia="es-ES"/>
        </w:rPr>
      </w:pPr>
      <w:r w:rsidRPr="005B31D2">
        <w:rPr>
          <w:rFonts w:ascii="Arial" w:eastAsia="Times New Roman" w:hAnsi="Arial" w:cs="Arial"/>
          <w:i/>
          <w:sz w:val="24"/>
          <w:szCs w:val="24"/>
          <w:lang w:eastAsia="es-ES"/>
        </w:rPr>
        <w:t xml:space="preserve">(…) </w:t>
      </w:r>
      <w:r w:rsidRPr="00F9350E">
        <w:rPr>
          <w:rFonts w:ascii="Arial" w:eastAsia="Times New Roman" w:hAnsi="Arial" w:cs="Arial"/>
          <w:i/>
          <w:sz w:val="24"/>
          <w:szCs w:val="24"/>
          <w:lang w:eastAsia="es-ES"/>
        </w:rPr>
        <w:t>Una de las manifestaciones más importantes de la recreación es el juego. En él se encuentran incluidos todos los elementos mencionados anteriormente. Se crea un orden determinado en el cual se puede participar, tanto como jugador como espectador. Se imponen, como en cualquier orden, unos límites determinados y unas reglas de juego. A través del juego las personas no solo recrean un orden, sino que aprenden a moverse en ese orden, a adaptarse a él y a respetar sus reglas. </w:t>
      </w:r>
    </w:p>
    <w:p w:rsidR="00F9350E" w:rsidRPr="00F9350E" w:rsidRDefault="00F9350E" w:rsidP="005B31D2">
      <w:pPr>
        <w:spacing w:before="100" w:beforeAutospacing="1" w:after="100" w:afterAutospacing="1" w:line="240" w:lineRule="auto"/>
        <w:jc w:val="both"/>
        <w:rPr>
          <w:rFonts w:ascii="Arial" w:eastAsia="Times New Roman" w:hAnsi="Arial" w:cs="Arial"/>
          <w:i/>
          <w:sz w:val="24"/>
          <w:szCs w:val="24"/>
          <w:lang w:eastAsia="es-ES"/>
        </w:rPr>
      </w:pPr>
      <w:r w:rsidRPr="00C0591C">
        <w:rPr>
          <w:rFonts w:ascii="Arial" w:eastAsia="Times New Roman" w:hAnsi="Arial" w:cs="Arial"/>
          <w:b/>
          <w:i/>
          <w:sz w:val="24"/>
          <w:szCs w:val="24"/>
          <w:u w:val="single"/>
          <w:lang w:eastAsia="es-ES"/>
        </w:rPr>
        <w:t>La recreación, por lo tanto, cumple un papel definitivo en el aprendizaje del individuo como miembro de una sociedad que posee su propio orden.</w:t>
      </w:r>
      <w:r w:rsidRPr="00F9350E">
        <w:rPr>
          <w:rFonts w:ascii="Arial" w:eastAsia="Times New Roman" w:hAnsi="Arial" w:cs="Arial"/>
          <w:i/>
          <w:sz w:val="24"/>
          <w:szCs w:val="24"/>
          <w:lang w:eastAsia="es-ES"/>
        </w:rPr>
        <w:t xml:space="preserve"> Este papel educativo tiene especial relevancia cuando se trata de personas cuyo desarrollo es todavía muy precario. Así, la mejor manera como puede enseñarse a un niño a socializarse es mediante el juego. Es también mediante la recreación que se aprenden las bases de la comunicación y las relaciones interpersonales.</w:t>
      </w:r>
    </w:p>
    <w:p w:rsidR="00A7122E" w:rsidRPr="005B31D2" w:rsidRDefault="00F9350E" w:rsidP="005B31D2">
      <w:pPr>
        <w:spacing w:before="100" w:beforeAutospacing="1" w:after="100" w:afterAutospacing="1" w:line="240" w:lineRule="auto"/>
        <w:jc w:val="both"/>
        <w:rPr>
          <w:rFonts w:ascii="Arial" w:eastAsia="Times New Roman" w:hAnsi="Arial" w:cs="Arial"/>
          <w:i/>
          <w:sz w:val="24"/>
          <w:szCs w:val="24"/>
          <w:lang w:eastAsia="es-ES"/>
        </w:rPr>
      </w:pPr>
      <w:r w:rsidRPr="00F9350E">
        <w:rPr>
          <w:rFonts w:ascii="Arial" w:eastAsia="Times New Roman" w:hAnsi="Arial" w:cs="Arial"/>
          <w:i/>
          <w:sz w:val="24"/>
          <w:szCs w:val="24"/>
          <w:lang w:eastAsia="es-ES"/>
        </w:rPr>
        <w:t>En el contexto constitucional, es claro que la recreación cumple un papel esencial en la consecución del libre desarrollo de la personalidad dentro de un marco participativo-recreativo en el cual el individuo revela su dignidad a</w:t>
      </w:r>
      <w:r w:rsidRPr="005B31D2">
        <w:rPr>
          <w:rFonts w:ascii="Arial" w:eastAsia="Times New Roman" w:hAnsi="Arial" w:cs="Arial"/>
          <w:i/>
          <w:sz w:val="24"/>
          <w:szCs w:val="24"/>
          <w:lang w:eastAsia="es-ES"/>
        </w:rPr>
        <w:t>nte sí mismo y ante la sociedad</w:t>
      </w:r>
      <w:r w:rsidRPr="005B31D2">
        <w:rPr>
          <w:rFonts w:ascii="Arial" w:hAnsi="Arial" w:cs="Arial"/>
          <w:i/>
          <w:sz w:val="24"/>
          <w:szCs w:val="24"/>
        </w:rPr>
        <w:t>”.</w:t>
      </w:r>
      <w:r w:rsidR="005B31D2">
        <w:rPr>
          <w:rFonts w:ascii="Arial" w:hAnsi="Arial" w:cs="Arial"/>
          <w:color w:val="000000"/>
          <w:sz w:val="24"/>
          <w:szCs w:val="24"/>
        </w:rPr>
        <w:t>(Subrayado fuera de texto).</w:t>
      </w:r>
    </w:p>
    <w:p w:rsidR="00F604A5" w:rsidRDefault="00F604A5" w:rsidP="00F67B5B">
      <w:pPr>
        <w:jc w:val="both"/>
        <w:rPr>
          <w:rFonts w:ascii="Arial" w:hAnsi="Arial" w:cs="Arial"/>
          <w:b/>
          <w:sz w:val="24"/>
          <w:szCs w:val="24"/>
          <w:lang w:val="es-CO"/>
        </w:rPr>
      </w:pPr>
    </w:p>
    <w:p w:rsidR="00F67B5B" w:rsidRPr="006F4E67" w:rsidRDefault="006F4E67" w:rsidP="00F67B5B">
      <w:pPr>
        <w:jc w:val="both"/>
        <w:rPr>
          <w:rFonts w:ascii="Arial" w:hAnsi="Arial" w:cs="Arial"/>
          <w:b/>
          <w:sz w:val="24"/>
          <w:szCs w:val="24"/>
          <w:lang w:val="es-CO"/>
        </w:rPr>
      </w:pPr>
      <w:r w:rsidRPr="006F4E67">
        <w:rPr>
          <w:rFonts w:ascii="Arial" w:hAnsi="Arial" w:cs="Arial"/>
          <w:b/>
          <w:sz w:val="24"/>
          <w:szCs w:val="24"/>
          <w:lang w:val="es-CO"/>
        </w:rPr>
        <w:t>OBJETIVOS DEL PROYECTO DE LEY:</w:t>
      </w:r>
    </w:p>
    <w:p w:rsidR="007A7C17" w:rsidRDefault="00F67B5B" w:rsidP="00A43E59">
      <w:pPr>
        <w:jc w:val="both"/>
        <w:rPr>
          <w:rFonts w:ascii="Arial" w:hAnsi="Arial" w:cs="Arial"/>
          <w:sz w:val="24"/>
          <w:szCs w:val="24"/>
          <w:lang w:val="es-CO"/>
        </w:rPr>
      </w:pPr>
      <w:r>
        <w:rPr>
          <w:rFonts w:ascii="Arial" w:hAnsi="Arial" w:cs="Arial"/>
          <w:sz w:val="24"/>
          <w:szCs w:val="24"/>
          <w:lang w:val="es-CO"/>
        </w:rPr>
        <w:t xml:space="preserve">- </w:t>
      </w:r>
      <w:r w:rsidR="00CB1F7A">
        <w:rPr>
          <w:rFonts w:ascii="Arial" w:hAnsi="Arial" w:cs="Arial"/>
          <w:sz w:val="24"/>
          <w:szCs w:val="24"/>
          <w:lang w:val="es-CO"/>
        </w:rPr>
        <w:t>Crear la</w:t>
      </w:r>
      <w:r w:rsidR="00662684">
        <w:rPr>
          <w:rFonts w:ascii="Arial" w:hAnsi="Arial" w:cs="Arial"/>
          <w:sz w:val="24"/>
          <w:szCs w:val="24"/>
          <w:lang w:val="es-CO"/>
        </w:rPr>
        <w:t xml:space="preserve"> Política Nacional de Parques, que permita una mayor cohesión y articulación de los </w:t>
      </w:r>
      <w:r w:rsidR="007F0B6C">
        <w:rPr>
          <w:rFonts w:ascii="Arial" w:hAnsi="Arial" w:cs="Arial"/>
          <w:sz w:val="24"/>
          <w:szCs w:val="24"/>
          <w:lang w:val="es-CO"/>
        </w:rPr>
        <w:t>siguientes elementos: fomento del deporte, la recreación y la actividad física</w:t>
      </w:r>
      <w:r w:rsidR="00A825C9">
        <w:rPr>
          <w:rFonts w:ascii="Arial" w:hAnsi="Arial" w:cs="Arial"/>
          <w:sz w:val="24"/>
          <w:szCs w:val="24"/>
          <w:lang w:val="es-CO"/>
        </w:rPr>
        <w:t>;</w:t>
      </w:r>
      <w:r w:rsidR="007F0B6C">
        <w:rPr>
          <w:rFonts w:ascii="Arial" w:hAnsi="Arial" w:cs="Arial"/>
          <w:sz w:val="24"/>
          <w:szCs w:val="24"/>
          <w:lang w:val="es-CO"/>
        </w:rPr>
        <w:t xml:space="preserve"> y la conservación de </w:t>
      </w:r>
      <w:r w:rsidR="00E44F60">
        <w:rPr>
          <w:rFonts w:ascii="Arial" w:hAnsi="Arial" w:cs="Arial"/>
          <w:sz w:val="24"/>
          <w:szCs w:val="24"/>
          <w:lang w:val="es-CO"/>
        </w:rPr>
        <w:t xml:space="preserve">los parques, zonas verdes </w:t>
      </w:r>
      <w:r w:rsidR="005671F7">
        <w:rPr>
          <w:rFonts w:ascii="Arial" w:hAnsi="Arial" w:cs="Arial"/>
          <w:sz w:val="24"/>
          <w:szCs w:val="24"/>
          <w:lang w:val="es-CO"/>
        </w:rPr>
        <w:t xml:space="preserve">públicas </w:t>
      </w:r>
      <w:r w:rsidR="00E44F60">
        <w:rPr>
          <w:rFonts w:ascii="Arial" w:hAnsi="Arial" w:cs="Arial"/>
          <w:sz w:val="24"/>
          <w:szCs w:val="24"/>
          <w:lang w:val="es-CO"/>
        </w:rPr>
        <w:t>y equipamientos deportivos</w:t>
      </w:r>
      <w:r w:rsidR="007A7C17">
        <w:rPr>
          <w:rFonts w:ascii="Arial" w:hAnsi="Arial" w:cs="Arial"/>
          <w:sz w:val="24"/>
          <w:szCs w:val="24"/>
          <w:lang w:val="es-CO"/>
        </w:rPr>
        <w:t>.</w:t>
      </w:r>
    </w:p>
    <w:p w:rsidR="00662684" w:rsidRDefault="007A7C17" w:rsidP="00A43E59">
      <w:pPr>
        <w:jc w:val="both"/>
        <w:rPr>
          <w:rFonts w:ascii="Arial" w:hAnsi="Arial" w:cs="Arial"/>
          <w:sz w:val="24"/>
          <w:szCs w:val="24"/>
          <w:lang w:val="es-CO"/>
        </w:rPr>
      </w:pPr>
      <w:r>
        <w:rPr>
          <w:rFonts w:ascii="Arial" w:hAnsi="Arial" w:cs="Arial"/>
          <w:sz w:val="24"/>
          <w:szCs w:val="24"/>
          <w:lang w:val="es-CO"/>
        </w:rPr>
        <w:t xml:space="preserve">- </w:t>
      </w:r>
      <w:r w:rsidR="00CB1F7A">
        <w:rPr>
          <w:rFonts w:ascii="Arial" w:hAnsi="Arial" w:cs="Arial"/>
          <w:sz w:val="24"/>
          <w:szCs w:val="24"/>
          <w:lang w:val="es-CO"/>
        </w:rPr>
        <w:t>Fortalecer</w:t>
      </w:r>
      <w:r w:rsidR="0074588E">
        <w:rPr>
          <w:rFonts w:ascii="Arial" w:hAnsi="Arial" w:cs="Arial"/>
          <w:sz w:val="24"/>
          <w:szCs w:val="24"/>
          <w:lang w:val="es-CO"/>
        </w:rPr>
        <w:t xml:space="preserve"> institucional</w:t>
      </w:r>
      <w:r w:rsidR="00CB1F7A">
        <w:rPr>
          <w:rFonts w:ascii="Arial" w:hAnsi="Arial" w:cs="Arial"/>
          <w:sz w:val="24"/>
          <w:szCs w:val="24"/>
          <w:lang w:val="es-CO"/>
        </w:rPr>
        <w:t>mente a</w:t>
      </w:r>
      <w:r w:rsidR="0074588E">
        <w:rPr>
          <w:rFonts w:ascii="Arial" w:hAnsi="Arial" w:cs="Arial"/>
          <w:sz w:val="24"/>
          <w:szCs w:val="24"/>
          <w:lang w:val="es-CO"/>
        </w:rPr>
        <w:t xml:space="preserve"> los actores</w:t>
      </w:r>
      <w:r w:rsidR="005671F7">
        <w:rPr>
          <w:rFonts w:ascii="Arial" w:hAnsi="Arial" w:cs="Arial"/>
          <w:sz w:val="24"/>
          <w:szCs w:val="24"/>
          <w:lang w:val="es-CO"/>
        </w:rPr>
        <w:t xml:space="preserve"> públicos, privados, y sociedad civil,</w:t>
      </w:r>
      <w:r w:rsidR="00647CB3">
        <w:rPr>
          <w:rFonts w:ascii="Arial" w:hAnsi="Arial" w:cs="Arial"/>
          <w:sz w:val="24"/>
          <w:szCs w:val="24"/>
          <w:lang w:val="es-CO"/>
        </w:rPr>
        <w:t xml:space="preserve"> encargados de diseñar, implementar y hacer seguimiento a la política pública, </w:t>
      </w:r>
      <w:r w:rsidR="00A825C9">
        <w:rPr>
          <w:rFonts w:ascii="Arial" w:hAnsi="Arial" w:cs="Arial"/>
          <w:sz w:val="24"/>
          <w:szCs w:val="24"/>
          <w:lang w:val="es-CO"/>
        </w:rPr>
        <w:t xml:space="preserve">lo cual permitirá </w:t>
      </w:r>
      <w:r w:rsidR="00647CB3">
        <w:rPr>
          <w:rFonts w:ascii="Arial" w:hAnsi="Arial" w:cs="Arial"/>
          <w:sz w:val="24"/>
          <w:szCs w:val="24"/>
          <w:lang w:val="es-CO"/>
        </w:rPr>
        <w:t>un uso eficiente y eficaz de los recursos invertidos</w:t>
      </w:r>
      <w:r w:rsidR="00E8093E">
        <w:rPr>
          <w:rFonts w:ascii="Arial" w:hAnsi="Arial" w:cs="Arial"/>
          <w:sz w:val="24"/>
          <w:szCs w:val="24"/>
          <w:lang w:val="es-CO"/>
        </w:rPr>
        <w:t>.</w:t>
      </w:r>
    </w:p>
    <w:p w:rsidR="00454C50" w:rsidRDefault="00A136F3" w:rsidP="00A43E59">
      <w:pPr>
        <w:jc w:val="both"/>
        <w:rPr>
          <w:rFonts w:ascii="Arial" w:hAnsi="Arial" w:cs="Arial"/>
          <w:sz w:val="24"/>
          <w:szCs w:val="24"/>
          <w:lang w:val="es-CO"/>
        </w:rPr>
      </w:pPr>
      <w:r>
        <w:rPr>
          <w:rFonts w:ascii="Arial" w:hAnsi="Arial" w:cs="Arial"/>
          <w:sz w:val="24"/>
          <w:szCs w:val="24"/>
          <w:lang w:val="es-CO"/>
        </w:rPr>
        <w:lastRenderedPageBreak/>
        <w:t xml:space="preserve">- </w:t>
      </w:r>
      <w:r w:rsidR="00CB1F7A">
        <w:rPr>
          <w:rFonts w:ascii="Arial" w:hAnsi="Arial" w:cs="Arial"/>
          <w:sz w:val="24"/>
          <w:szCs w:val="24"/>
          <w:lang w:val="es-CO"/>
        </w:rPr>
        <w:t>Incrementar la participación ciudadana, no solo en el aprovechamiento de la infraestructura y los programas de fomento, sino en la formulación, seguimiento y control de</w:t>
      </w:r>
      <w:r w:rsidR="00454C50">
        <w:rPr>
          <w:rFonts w:ascii="Arial" w:hAnsi="Arial" w:cs="Arial"/>
          <w:sz w:val="24"/>
          <w:szCs w:val="24"/>
          <w:lang w:val="es-CO"/>
        </w:rPr>
        <w:t xml:space="preserve"> las estrategias de la política nacional de parques.</w:t>
      </w:r>
    </w:p>
    <w:p w:rsidR="00BF6BF1" w:rsidRDefault="00454C50" w:rsidP="00A43E59">
      <w:pPr>
        <w:jc w:val="both"/>
        <w:rPr>
          <w:rFonts w:ascii="Arial" w:hAnsi="Arial" w:cs="Arial"/>
          <w:sz w:val="24"/>
          <w:szCs w:val="24"/>
          <w:lang w:val="es-CO"/>
        </w:rPr>
      </w:pPr>
      <w:r>
        <w:rPr>
          <w:rFonts w:ascii="Arial" w:hAnsi="Arial" w:cs="Arial"/>
          <w:sz w:val="24"/>
          <w:szCs w:val="24"/>
          <w:lang w:val="es-CO"/>
        </w:rPr>
        <w:t xml:space="preserve">- </w:t>
      </w:r>
      <w:r w:rsidR="008D6869">
        <w:rPr>
          <w:rFonts w:ascii="Arial" w:hAnsi="Arial" w:cs="Arial"/>
          <w:sz w:val="24"/>
          <w:szCs w:val="24"/>
          <w:lang w:val="es-CO"/>
        </w:rPr>
        <w:t>Fortalecer las medidas de</w:t>
      </w:r>
      <w:r w:rsidR="005671F7">
        <w:rPr>
          <w:rFonts w:ascii="Arial" w:hAnsi="Arial" w:cs="Arial"/>
          <w:sz w:val="24"/>
          <w:szCs w:val="24"/>
          <w:lang w:val="es-CO"/>
        </w:rPr>
        <w:t xml:space="preserve"> protección de </w:t>
      </w:r>
      <w:r w:rsidR="00B20624">
        <w:rPr>
          <w:rFonts w:ascii="Arial" w:hAnsi="Arial" w:cs="Arial"/>
          <w:sz w:val="24"/>
          <w:szCs w:val="24"/>
          <w:lang w:val="es-CO"/>
        </w:rPr>
        <w:t>la calidad del ambiente</w:t>
      </w:r>
      <w:r w:rsidR="00B72332">
        <w:rPr>
          <w:rFonts w:ascii="Arial" w:hAnsi="Arial" w:cs="Arial"/>
          <w:sz w:val="24"/>
          <w:szCs w:val="24"/>
          <w:lang w:val="es-CO"/>
        </w:rPr>
        <w:t xml:space="preserve">,en el marco del desarrollo sostenible, </w:t>
      </w:r>
      <w:r w:rsidR="00B20624">
        <w:rPr>
          <w:rFonts w:ascii="Arial" w:hAnsi="Arial" w:cs="Arial"/>
          <w:sz w:val="24"/>
          <w:szCs w:val="24"/>
          <w:lang w:val="es-CO"/>
        </w:rPr>
        <w:t xml:space="preserve">en </w:t>
      </w:r>
      <w:r w:rsidR="005671F7">
        <w:rPr>
          <w:rFonts w:ascii="Arial" w:hAnsi="Arial" w:cs="Arial"/>
          <w:sz w:val="24"/>
          <w:szCs w:val="24"/>
          <w:lang w:val="es-CO"/>
        </w:rPr>
        <w:t>parques</w:t>
      </w:r>
      <w:r w:rsidR="008D6869">
        <w:rPr>
          <w:rFonts w:ascii="Arial" w:hAnsi="Arial" w:cs="Arial"/>
          <w:sz w:val="24"/>
          <w:szCs w:val="24"/>
          <w:lang w:val="es-CO"/>
        </w:rPr>
        <w:t xml:space="preserve"> y</w:t>
      </w:r>
      <w:r w:rsidR="005671F7">
        <w:rPr>
          <w:rFonts w:ascii="Arial" w:hAnsi="Arial" w:cs="Arial"/>
          <w:sz w:val="24"/>
          <w:szCs w:val="24"/>
          <w:lang w:val="es-CO"/>
        </w:rPr>
        <w:t xml:space="preserve"> zonas verdes públicas</w:t>
      </w:r>
      <w:r w:rsidR="008D6869">
        <w:rPr>
          <w:rFonts w:ascii="Arial" w:hAnsi="Arial" w:cs="Arial"/>
          <w:sz w:val="24"/>
          <w:szCs w:val="24"/>
          <w:lang w:val="es-CO"/>
        </w:rPr>
        <w:t>, a través del aumento</w:t>
      </w:r>
      <w:r w:rsidR="00B20624">
        <w:rPr>
          <w:rFonts w:ascii="Arial" w:hAnsi="Arial" w:cs="Arial"/>
          <w:sz w:val="24"/>
          <w:szCs w:val="24"/>
          <w:lang w:val="es-CO"/>
        </w:rPr>
        <w:t xml:space="preserve"> en el número</w:t>
      </w:r>
      <w:r w:rsidR="008D6869">
        <w:rPr>
          <w:rFonts w:ascii="Arial" w:hAnsi="Arial" w:cs="Arial"/>
          <w:sz w:val="24"/>
          <w:szCs w:val="24"/>
          <w:lang w:val="es-CO"/>
        </w:rPr>
        <w:t xml:space="preserve">de espacios </w:t>
      </w:r>
      <w:r w:rsidR="004A3041">
        <w:rPr>
          <w:rFonts w:ascii="Arial" w:hAnsi="Arial" w:cs="Arial"/>
          <w:sz w:val="24"/>
          <w:szCs w:val="24"/>
          <w:lang w:val="es-CO"/>
        </w:rPr>
        <w:t>diseñados para estos fines</w:t>
      </w:r>
      <w:r w:rsidR="00B72332">
        <w:rPr>
          <w:rFonts w:ascii="Arial" w:hAnsi="Arial" w:cs="Arial"/>
          <w:sz w:val="24"/>
          <w:szCs w:val="24"/>
          <w:lang w:val="es-CO"/>
        </w:rPr>
        <w:t>, su mejoramiento y conservación</w:t>
      </w:r>
      <w:r w:rsidR="008D6869">
        <w:rPr>
          <w:rFonts w:ascii="Arial" w:hAnsi="Arial" w:cs="Arial"/>
          <w:sz w:val="24"/>
          <w:szCs w:val="24"/>
          <w:lang w:val="es-CO"/>
        </w:rPr>
        <w:t>.</w:t>
      </w:r>
    </w:p>
    <w:p w:rsidR="00637222" w:rsidRDefault="00637222" w:rsidP="00A43E59">
      <w:pPr>
        <w:jc w:val="both"/>
        <w:rPr>
          <w:rFonts w:ascii="Arial" w:hAnsi="Arial" w:cs="Arial"/>
          <w:sz w:val="24"/>
          <w:szCs w:val="24"/>
          <w:lang w:val="es-CO"/>
        </w:rPr>
      </w:pPr>
      <w:r>
        <w:rPr>
          <w:rFonts w:ascii="Arial" w:hAnsi="Arial" w:cs="Arial"/>
          <w:sz w:val="24"/>
          <w:szCs w:val="24"/>
          <w:lang w:val="es-CO"/>
        </w:rPr>
        <w:t>- F</w:t>
      </w:r>
      <w:r w:rsidRPr="00637222">
        <w:rPr>
          <w:rFonts w:ascii="Arial" w:hAnsi="Arial" w:cs="Arial"/>
          <w:sz w:val="24"/>
          <w:szCs w:val="24"/>
          <w:lang w:val="es-CO"/>
        </w:rPr>
        <w:t xml:space="preserve">omentar </w:t>
      </w:r>
      <w:r w:rsidR="009E21AA">
        <w:rPr>
          <w:rFonts w:ascii="Arial" w:hAnsi="Arial" w:cs="Arial"/>
          <w:sz w:val="24"/>
          <w:szCs w:val="24"/>
          <w:lang w:val="es-CO"/>
        </w:rPr>
        <w:t xml:space="preserve">los programas de promoción de la actividad física y </w:t>
      </w:r>
      <w:r w:rsidRPr="00637222">
        <w:rPr>
          <w:rFonts w:ascii="Arial" w:hAnsi="Arial" w:cs="Arial"/>
          <w:sz w:val="24"/>
          <w:szCs w:val="24"/>
          <w:lang w:val="es-CO"/>
        </w:rPr>
        <w:t>la conformación de semilleros deportivos, mediante el aprovechamiento de escenarios como parques y eq</w:t>
      </w:r>
      <w:r>
        <w:rPr>
          <w:rFonts w:ascii="Arial" w:hAnsi="Arial" w:cs="Arial"/>
          <w:sz w:val="24"/>
          <w:szCs w:val="24"/>
          <w:lang w:val="es-CO"/>
        </w:rPr>
        <w:t>uipamientos deportivos públicos.</w:t>
      </w:r>
    </w:p>
    <w:p w:rsidR="00F604A5" w:rsidRDefault="00F604A5" w:rsidP="00A92018">
      <w:pPr>
        <w:rPr>
          <w:rFonts w:ascii="Arial" w:hAnsi="Arial" w:cs="Arial"/>
          <w:b/>
          <w:sz w:val="24"/>
          <w:szCs w:val="24"/>
        </w:rPr>
      </w:pPr>
    </w:p>
    <w:p w:rsidR="00CA2C65" w:rsidRPr="006F4E67" w:rsidRDefault="006F4E67" w:rsidP="00A92018">
      <w:pPr>
        <w:rPr>
          <w:rFonts w:ascii="Arial" w:hAnsi="Arial" w:cs="Arial"/>
          <w:b/>
          <w:sz w:val="24"/>
          <w:szCs w:val="24"/>
        </w:rPr>
      </w:pPr>
      <w:r w:rsidRPr="006F4E67">
        <w:rPr>
          <w:rFonts w:ascii="Arial" w:hAnsi="Arial" w:cs="Arial"/>
          <w:b/>
          <w:sz w:val="24"/>
          <w:szCs w:val="24"/>
        </w:rPr>
        <w:t>CONTENIDO DEL PROYECTO DE LEY:</w:t>
      </w:r>
    </w:p>
    <w:p w:rsidR="00A92018" w:rsidRDefault="00A92018" w:rsidP="00A92018">
      <w:pPr>
        <w:rPr>
          <w:rFonts w:ascii="Arial" w:hAnsi="Arial" w:cs="Arial"/>
          <w:b/>
          <w:sz w:val="24"/>
          <w:szCs w:val="24"/>
        </w:rPr>
      </w:pPr>
      <w:r>
        <w:rPr>
          <w:rFonts w:ascii="Arial" w:hAnsi="Arial" w:cs="Arial"/>
          <w:b/>
          <w:sz w:val="24"/>
          <w:szCs w:val="24"/>
        </w:rPr>
        <w:t xml:space="preserve">Capítulo I. </w:t>
      </w:r>
      <w:r w:rsidR="00A13281">
        <w:rPr>
          <w:rFonts w:ascii="Arial" w:hAnsi="Arial" w:cs="Arial"/>
          <w:b/>
          <w:sz w:val="24"/>
          <w:szCs w:val="24"/>
        </w:rPr>
        <w:t>Objeto General, Objetivos Específicos, Principios Generales.</w:t>
      </w:r>
    </w:p>
    <w:p w:rsidR="00A92018" w:rsidRDefault="00A92018" w:rsidP="00745637">
      <w:pPr>
        <w:jc w:val="both"/>
        <w:rPr>
          <w:rFonts w:ascii="Arial" w:hAnsi="Arial" w:cs="Arial"/>
          <w:sz w:val="24"/>
          <w:szCs w:val="24"/>
        </w:rPr>
      </w:pPr>
      <w:r>
        <w:rPr>
          <w:rFonts w:ascii="Arial" w:hAnsi="Arial" w:cs="Arial"/>
          <w:b/>
          <w:sz w:val="24"/>
          <w:szCs w:val="24"/>
        </w:rPr>
        <w:t xml:space="preserve">Artículo 1°. </w:t>
      </w:r>
      <w:r>
        <w:rPr>
          <w:rFonts w:ascii="Arial" w:hAnsi="Arial" w:cs="Arial"/>
          <w:sz w:val="24"/>
          <w:szCs w:val="24"/>
        </w:rPr>
        <w:t>Describe el objeto general del Proyecto de Ley.</w:t>
      </w:r>
    </w:p>
    <w:p w:rsidR="00645976" w:rsidRDefault="00A92018" w:rsidP="00745637">
      <w:pPr>
        <w:jc w:val="both"/>
        <w:rPr>
          <w:rFonts w:ascii="Arial" w:hAnsi="Arial" w:cs="Arial"/>
          <w:sz w:val="24"/>
          <w:szCs w:val="24"/>
        </w:rPr>
      </w:pPr>
      <w:r w:rsidRPr="00A92018">
        <w:rPr>
          <w:rFonts w:ascii="Arial" w:hAnsi="Arial" w:cs="Arial"/>
          <w:b/>
          <w:sz w:val="24"/>
          <w:szCs w:val="24"/>
        </w:rPr>
        <w:t>Artículo 2°</w:t>
      </w:r>
      <w:r>
        <w:rPr>
          <w:rFonts w:ascii="Arial" w:hAnsi="Arial" w:cs="Arial"/>
          <w:b/>
          <w:sz w:val="24"/>
          <w:szCs w:val="24"/>
        </w:rPr>
        <w:t xml:space="preserve"> al </w:t>
      </w:r>
      <w:r w:rsidR="00645976">
        <w:rPr>
          <w:rFonts w:ascii="Arial" w:hAnsi="Arial" w:cs="Arial"/>
          <w:b/>
          <w:sz w:val="24"/>
          <w:szCs w:val="24"/>
        </w:rPr>
        <w:t>6°</w:t>
      </w:r>
      <w:r>
        <w:rPr>
          <w:rFonts w:ascii="Arial" w:hAnsi="Arial" w:cs="Arial"/>
          <w:sz w:val="24"/>
          <w:szCs w:val="24"/>
        </w:rPr>
        <w:t xml:space="preserve">. </w:t>
      </w:r>
      <w:r w:rsidR="00645976">
        <w:rPr>
          <w:rFonts w:ascii="Arial" w:hAnsi="Arial" w:cs="Arial"/>
          <w:sz w:val="24"/>
          <w:szCs w:val="24"/>
        </w:rPr>
        <w:t>Se d</w:t>
      </w:r>
      <w:r>
        <w:rPr>
          <w:rFonts w:ascii="Arial" w:hAnsi="Arial" w:cs="Arial"/>
          <w:sz w:val="24"/>
          <w:szCs w:val="24"/>
        </w:rPr>
        <w:t>e</w:t>
      </w:r>
      <w:r w:rsidR="00645976">
        <w:rPr>
          <w:rFonts w:ascii="Arial" w:hAnsi="Arial" w:cs="Arial"/>
          <w:sz w:val="24"/>
          <w:szCs w:val="24"/>
        </w:rPr>
        <w:t xml:space="preserve">finen </w:t>
      </w:r>
      <w:r>
        <w:rPr>
          <w:rFonts w:ascii="Arial" w:hAnsi="Arial" w:cs="Arial"/>
          <w:sz w:val="24"/>
          <w:szCs w:val="24"/>
        </w:rPr>
        <w:t>los objetivos específicos del Proyecto de Ley</w:t>
      </w:r>
      <w:r w:rsidR="00645976">
        <w:rPr>
          <w:rFonts w:ascii="Arial" w:hAnsi="Arial" w:cs="Arial"/>
          <w:sz w:val="24"/>
          <w:szCs w:val="24"/>
        </w:rPr>
        <w:t xml:space="preserve"> y desarrolla</w:t>
      </w:r>
      <w:r w:rsidR="00745637">
        <w:rPr>
          <w:rFonts w:ascii="Arial" w:hAnsi="Arial" w:cs="Arial"/>
          <w:sz w:val="24"/>
          <w:szCs w:val="24"/>
        </w:rPr>
        <w:t>n</w:t>
      </w:r>
      <w:r w:rsidR="00645976">
        <w:rPr>
          <w:rFonts w:ascii="Arial" w:hAnsi="Arial" w:cs="Arial"/>
          <w:sz w:val="24"/>
          <w:szCs w:val="24"/>
        </w:rPr>
        <w:t xml:space="preserve"> su alcance.</w:t>
      </w:r>
    </w:p>
    <w:p w:rsidR="00745637" w:rsidRDefault="00745637" w:rsidP="00A92018">
      <w:pPr>
        <w:rPr>
          <w:rFonts w:ascii="Arial" w:hAnsi="Arial" w:cs="Arial"/>
          <w:sz w:val="24"/>
          <w:szCs w:val="24"/>
        </w:rPr>
      </w:pPr>
      <w:r>
        <w:rPr>
          <w:rFonts w:ascii="Arial" w:hAnsi="Arial" w:cs="Arial"/>
          <w:b/>
          <w:sz w:val="24"/>
          <w:szCs w:val="24"/>
        </w:rPr>
        <w:t xml:space="preserve">Artículo 7°. </w:t>
      </w:r>
      <w:r w:rsidRPr="00745637">
        <w:rPr>
          <w:rFonts w:ascii="Arial" w:hAnsi="Arial" w:cs="Arial"/>
          <w:sz w:val="24"/>
          <w:szCs w:val="24"/>
        </w:rPr>
        <w:t xml:space="preserve">Establece las </w:t>
      </w:r>
      <w:r>
        <w:rPr>
          <w:rFonts w:ascii="Arial" w:hAnsi="Arial" w:cs="Arial"/>
          <w:sz w:val="24"/>
          <w:szCs w:val="24"/>
        </w:rPr>
        <w:t>principales definiciones que enmarcan el contenido del Proyecto de Ley.</w:t>
      </w:r>
    </w:p>
    <w:p w:rsidR="00556F05" w:rsidRDefault="00745637" w:rsidP="00A92018">
      <w:pPr>
        <w:rPr>
          <w:rFonts w:ascii="Arial" w:hAnsi="Arial" w:cs="Arial"/>
          <w:sz w:val="24"/>
          <w:szCs w:val="24"/>
        </w:rPr>
      </w:pPr>
      <w:r>
        <w:rPr>
          <w:rFonts w:ascii="Arial" w:hAnsi="Arial" w:cs="Arial"/>
          <w:b/>
          <w:sz w:val="24"/>
          <w:szCs w:val="24"/>
        </w:rPr>
        <w:t xml:space="preserve">Artículo 8°. </w:t>
      </w:r>
      <w:r w:rsidR="00556F05" w:rsidRPr="00556F05">
        <w:rPr>
          <w:rFonts w:ascii="Arial" w:hAnsi="Arial" w:cs="Arial"/>
          <w:sz w:val="24"/>
          <w:szCs w:val="24"/>
        </w:rPr>
        <w:t>Define los principios generales que amparan el Proyecto de Ley.</w:t>
      </w:r>
    </w:p>
    <w:p w:rsidR="008C6C23" w:rsidRDefault="008C6C23" w:rsidP="008C6C23">
      <w:pPr>
        <w:rPr>
          <w:rFonts w:ascii="Arial" w:hAnsi="Arial" w:cs="Arial"/>
          <w:b/>
          <w:sz w:val="24"/>
          <w:szCs w:val="24"/>
        </w:rPr>
      </w:pPr>
      <w:r>
        <w:rPr>
          <w:rFonts w:ascii="Arial" w:hAnsi="Arial" w:cs="Arial"/>
          <w:b/>
          <w:sz w:val="24"/>
          <w:szCs w:val="24"/>
        </w:rPr>
        <w:t xml:space="preserve">Capítulo II. </w:t>
      </w:r>
      <w:r w:rsidR="00A13281">
        <w:rPr>
          <w:rFonts w:ascii="Arial" w:hAnsi="Arial" w:cs="Arial"/>
          <w:b/>
          <w:sz w:val="24"/>
          <w:szCs w:val="24"/>
        </w:rPr>
        <w:t>Acciones Estratégicas y Responsables de la Política.</w:t>
      </w:r>
    </w:p>
    <w:p w:rsidR="008C6C23" w:rsidRPr="000127E9" w:rsidRDefault="008C6C23" w:rsidP="000127E9">
      <w:pPr>
        <w:jc w:val="both"/>
        <w:rPr>
          <w:rFonts w:ascii="Arial" w:hAnsi="Arial" w:cs="Arial"/>
          <w:b/>
          <w:sz w:val="24"/>
          <w:szCs w:val="24"/>
        </w:rPr>
      </w:pPr>
      <w:r>
        <w:rPr>
          <w:rFonts w:ascii="Arial" w:hAnsi="Arial" w:cs="Arial"/>
          <w:b/>
          <w:sz w:val="24"/>
          <w:szCs w:val="24"/>
        </w:rPr>
        <w:t xml:space="preserve">Artículo </w:t>
      </w:r>
      <w:r w:rsidR="00DB3A52">
        <w:rPr>
          <w:rFonts w:ascii="Arial" w:hAnsi="Arial" w:cs="Arial"/>
          <w:b/>
          <w:sz w:val="24"/>
          <w:szCs w:val="24"/>
        </w:rPr>
        <w:t>9</w:t>
      </w:r>
      <w:r>
        <w:rPr>
          <w:rFonts w:ascii="Arial" w:hAnsi="Arial" w:cs="Arial"/>
          <w:b/>
          <w:sz w:val="24"/>
          <w:szCs w:val="24"/>
        </w:rPr>
        <w:t xml:space="preserve">°. </w:t>
      </w:r>
      <w:r w:rsidRPr="000127E9">
        <w:rPr>
          <w:rFonts w:ascii="Arial" w:hAnsi="Arial" w:cs="Arial"/>
          <w:sz w:val="24"/>
          <w:szCs w:val="24"/>
        </w:rPr>
        <w:t>Describe las acciones generales de carácter estratégico</w:t>
      </w:r>
      <w:r w:rsidR="00C32122">
        <w:rPr>
          <w:rFonts w:ascii="Arial" w:hAnsi="Arial" w:cs="Arial"/>
          <w:sz w:val="24"/>
          <w:szCs w:val="24"/>
        </w:rPr>
        <w:t>,</w:t>
      </w:r>
      <w:r w:rsidR="00DB3A52" w:rsidRPr="000127E9">
        <w:rPr>
          <w:rFonts w:ascii="Arial" w:hAnsi="Arial" w:cs="Arial"/>
          <w:sz w:val="24"/>
          <w:szCs w:val="24"/>
        </w:rPr>
        <w:t xml:space="preserve"> mínimas,</w:t>
      </w:r>
      <w:r w:rsidR="002F41E5" w:rsidRPr="000127E9">
        <w:rPr>
          <w:rFonts w:ascii="Arial" w:hAnsi="Arial" w:cs="Arial"/>
          <w:sz w:val="24"/>
          <w:szCs w:val="24"/>
        </w:rPr>
        <w:t xml:space="preserve"> que se requieren en el proceso de diseño, implementación, ejecución, seguimiento y control de la “Política Nacional de Parques”.</w:t>
      </w:r>
    </w:p>
    <w:p w:rsidR="00183B7D" w:rsidRPr="000127E9" w:rsidRDefault="002F41E5" w:rsidP="000127E9">
      <w:pPr>
        <w:jc w:val="both"/>
        <w:rPr>
          <w:rFonts w:ascii="Arial" w:hAnsi="Arial" w:cs="Arial"/>
          <w:b/>
          <w:sz w:val="24"/>
          <w:szCs w:val="24"/>
        </w:rPr>
      </w:pPr>
      <w:r w:rsidRPr="000127E9">
        <w:rPr>
          <w:rFonts w:ascii="Arial" w:hAnsi="Arial" w:cs="Arial"/>
          <w:b/>
          <w:sz w:val="24"/>
          <w:szCs w:val="24"/>
        </w:rPr>
        <w:t xml:space="preserve">Artículo </w:t>
      </w:r>
      <w:r w:rsidR="00DB3A52" w:rsidRPr="000127E9">
        <w:rPr>
          <w:rFonts w:ascii="Arial" w:hAnsi="Arial" w:cs="Arial"/>
          <w:b/>
          <w:sz w:val="24"/>
          <w:szCs w:val="24"/>
        </w:rPr>
        <w:t>10</w:t>
      </w:r>
      <w:r w:rsidRPr="000127E9">
        <w:rPr>
          <w:rFonts w:ascii="Arial" w:hAnsi="Arial" w:cs="Arial"/>
          <w:b/>
          <w:sz w:val="24"/>
          <w:szCs w:val="24"/>
        </w:rPr>
        <w:t xml:space="preserve">° al </w:t>
      </w:r>
      <w:r w:rsidR="00DB3A52" w:rsidRPr="000127E9">
        <w:rPr>
          <w:rFonts w:ascii="Arial" w:hAnsi="Arial" w:cs="Arial"/>
          <w:b/>
          <w:sz w:val="24"/>
          <w:szCs w:val="24"/>
        </w:rPr>
        <w:t xml:space="preserve">14°. </w:t>
      </w:r>
      <w:r w:rsidR="00183B7D" w:rsidRPr="000127E9">
        <w:rPr>
          <w:rFonts w:ascii="Arial" w:hAnsi="Arial" w:cs="Arial"/>
          <w:sz w:val="24"/>
          <w:szCs w:val="24"/>
        </w:rPr>
        <w:t>Estipula los actores responsables del diseño, implementación, ejecución, seguimiento y control de la “Política Nacional de Parques”.</w:t>
      </w:r>
      <w:r w:rsidR="000127E9" w:rsidRPr="000127E9">
        <w:rPr>
          <w:rFonts w:ascii="Arial" w:hAnsi="Arial" w:cs="Arial"/>
          <w:sz w:val="24"/>
          <w:szCs w:val="24"/>
        </w:rPr>
        <w:t xml:space="preserve"> Particulariza entre las funciones del </w:t>
      </w:r>
      <w:r w:rsidR="002D28E1" w:rsidRPr="000127E9">
        <w:rPr>
          <w:rFonts w:ascii="Arial" w:hAnsi="Arial" w:cs="Arial"/>
          <w:sz w:val="24"/>
          <w:szCs w:val="24"/>
        </w:rPr>
        <w:t>sector público</w:t>
      </w:r>
      <w:r w:rsidR="000127E9" w:rsidRPr="000127E9">
        <w:rPr>
          <w:rFonts w:ascii="Arial" w:hAnsi="Arial" w:cs="Arial"/>
          <w:sz w:val="24"/>
          <w:szCs w:val="24"/>
        </w:rPr>
        <w:t>; sector privado; Sociedad civil; medios de comunicación y Policía Nacional.</w:t>
      </w:r>
    </w:p>
    <w:p w:rsidR="000127E9" w:rsidRDefault="000127E9" w:rsidP="000127E9">
      <w:pPr>
        <w:jc w:val="both"/>
        <w:rPr>
          <w:rFonts w:ascii="Arial" w:hAnsi="Arial" w:cs="Arial"/>
          <w:b/>
          <w:sz w:val="24"/>
          <w:szCs w:val="24"/>
        </w:rPr>
      </w:pPr>
      <w:r>
        <w:rPr>
          <w:rFonts w:ascii="Arial" w:hAnsi="Arial" w:cs="Arial"/>
          <w:b/>
          <w:sz w:val="24"/>
          <w:szCs w:val="24"/>
        </w:rPr>
        <w:t>Capítulo II</w:t>
      </w:r>
      <w:r w:rsidR="00A13281">
        <w:rPr>
          <w:rFonts w:ascii="Arial" w:hAnsi="Arial" w:cs="Arial"/>
          <w:b/>
          <w:sz w:val="24"/>
          <w:szCs w:val="24"/>
        </w:rPr>
        <w:t>I</w:t>
      </w:r>
      <w:r>
        <w:rPr>
          <w:rFonts w:ascii="Arial" w:hAnsi="Arial" w:cs="Arial"/>
          <w:b/>
          <w:sz w:val="24"/>
          <w:szCs w:val="24"/>
        </w:rPr>
        <w:t xml:space="preserve">. </w:t>
      </w:r>
      <w:r w:rsidR="00A13281">
        <w:rPr>
          <w:rFonts w:ascii="Arial" w:hAnsi="Arial" w:cs="Arial"/>
          <w:b/>
          <w:sz w:val="24"/>
          <w:szCs w:val="24"/>
        </w:rPr>
        <w:t>Modificaciones, Vigencias y Derogatorias.</w:t>
      </w:r>
    </w:p>
    <w:p w:rsidR="00A13281" w:rsidRDefault="00A13281" w:rsidP="000127E9">
      <w:pPr>
        <w:jc w:val="both"/>
        <w:rPr>
          <w:rFonts w:ascii="Arial" w:hAnsi="Arial" w:cs="Arial"/>
          <w:sz w:val="24"/>
          <w:szCs w:val="24"/>
        </w:rPr>
      </w:pPr>
      <w:r>
        <w:rPr>
          <w:rFonts w:ascii="Arial" w:hAnsi="Arial" w:cs="Arial"/>
          <w:b/>
          <w:sz w:val="24"/>
          <w:szCs w:val="24"/>
        </w:rPr>
        <w:t xml:space="preserve">Artículo 15°. </w:t>
      </w:r>
      <w:r>
        <w:rPr>
          <w:rFonts w:ascii="Arial" w:hAnsi="Arial" w:cs="Arial"/>
          <w:sz w:val="24"/>
          <w:szCs w:val="24"/>
        </w:rPr>
        <w:t>Modificación de normativa.</w:t>
      </w:r>
    </w:p>
    <w:p w:rsidR="00A13281" w:rsidRDefault="00A13281" w:rsidP="000127E9">
      <w:pPr>
        <w:jc w:val="both"/>
        <w:rPr>
          <w:rFonts w:ascii="Arial" w:hAnsi="Arial" w:cs="Arial"/>
          <w:sz w:val="24"/>
          <w:szCs w:val="24"/>
        </w:rPr>
      </w:pPr>
      <w:r w:rsidRPr="00A13281">
        <w:rPr>
          <w:rFonts w:ascii="Arial" w:hAnsi="Arial" w:cs="Arial"/>
          <w:b/>
          <w:sz w:val="24"/>
          <w:szCs w:val="24"/>
        </w:rPr>
        <w:lastRenderedPageBreak/>
        <w:t>Artículo 16°</w:t>
      </w:r>
      <w:r>
        <w:rPr>
          <w:rFonts w:ascii="Arial" w:hAnsi="Arial" w:cs="Arial"/>
          <w:b/>
          <w:sz w:val="24"/>
          <w:szCs w:val="24"/>
        </w:rPr>
        <w:t xml:space="preserve">. </w:t>
      </w:r>
      <w:r w:rsidR="007A217E" w:rsidRPr="00FF5273">
        <w:rPr>
          <w:rFonts w:ascii="Arial" w:hAnsi="Arial" w:cs="Arial"/>
          <w:sz w:val="24"/>
          <w:szCs w:val="24"/>
        </w:rPr>
        <w:t>Define la vigencia y derogatorias.</w:t>
      </w:r>
    </w:p>
    <w:p w:rsidR="00F604A5" w:rsidRDefault="00F604A5" w:rsidP="00A95A4A">
      <w:pPr>
        <w:spacing w:after="0" w:line="240" w:lineRule="auto"/>
        <w:jc w:val="both"/>
        <w:rPr>
          <w:rFonts w:ascii="Tahoma" w:hAnsi="Tahoma" w:cs="Tahoma"/>
          <w:b/>
          <w:sz w:val="24"/>
          <w:szCs w:val="24"/>
        </w:rPr>
      </w:pPr>
    </w:p>
    <w:p w:rsidR="00A95A4A" w:rsidRPr="00E61B05" w:rsidRDefault="00A95A4A" w:rsidP="00A95A4A">
      <w:pPr>
        <w:spacing w:after="0" w:line="240" w:lineRule="auto"/>
        <w:jc w:val="both"/>
        <w:rPr>
          <w:rFonts w:ascii="Tahoma" w:hAnsi="Tahoma" w:cs="Tahoma"/>
          <w:b/>
          <w:sz w:val="24"/>
          <w:szCs w:val="24"/>
        </w:rPr>
      </w:pPr>
      <w:r w:rsidRPr="00E61B05">
        <w:rPr>
          <w:rFonts w:ascii="Tahoma" w:hAnsi="Tahoma" w:cs="Tahoma"/>
          <w:b/>
          <w:sz w:val="24"/>
          <w:szCs w:val="24"/>
        </w:rPr>
        <w:t>IMPACTO FISCAL</w:t>
      </w:r>
    </w:p>
    <w:p w:rsidR="00A95A4A" w:rsidRPr="00E61B05" w:rsidRDefault="00A95A4A" w:rsidP="00A95A4A">
      <w:pPr>
        <w:spacing w:after="0" w:line="240" w:lineRule="auto"/>
        <w:jc w:val="both"/>
        <w:rPr>
          <w:rFonts w:ascii="Tahoma" w:hAnsi="Tahoma" w:cs="Tahoma"/>
          <w:sz w:val="24"/>
          <w:szCs w:val="24"/>
        </w:rPr>
      </w:pPr>
    </w:p>
    <w:p w:rsidR="00A95A4A" w:rsidRPr="00E61B05" w:rsidRDefault="00A95A4A" w:rsidP="00E1005A">
      <w:pPr>
        <w:spacing w:after="0"/>
        <w:jc w:val="both"/>
        <w:rPr>
          <w:rFonts w:ascii="Tahoma" w:hAnsi="Tahoma" w:cs="Tahoma"/>
          <w:sz w:val="24"/>
          <w:szCs w:val="24"/>
        </w:rPr>
      </w:pPr>
      <w:r w:rsidRPr="00E61B05">
        <w:rPr>
          <w:rFonts w:ascii="Tahoma" w:hAnsi="Tahoma" w:cs="Tahoma"/>
          <w:sz w:val="24"/>
          <w:szCs w:val="24"/>
        </w:rPr>
        <w:t>De conformidad con el artículo 7 de la ley 819 de 2003, los gastos  que genere la presente iniciativa se entenderán incluidos en los presupuestos y en el Plan Operativo Anual de Inversión de la entidad competente.</w:t>
      </w:r>
    </w:p>
    <w:p w:rsidR="00A95A4A" w:rsidRPr="00E61B05" w:rsidRDefault="00A95A4A" w:rsidP="00E1005A">
      <w:pPr>
        <w:spacing w:after="0"/>
        <w:jc w:val="both"/>
        <w:rPr>
          <w:rFonts w:ascii="Tahoma" w:hAnsi="Tahoma" w:cs="Tahoma"/>
          <w:sz w:val="24"/>
          <w:szCs w:val="24"/>
        </w:rPr>
      </w:pPr>
    </w:p>
    <w:p w:rsidR="00A95A4A" w:rsidRPr="00E61B05" w:rsidRDefault="00A95A4A" w:rsidP="00E1005A">
      <w:pPr>
        <w:spacing w:after="0"/>
        <w:jc w:val="both"/>
        <w:rPr>
          <w:rFonts w:ascii="Tahoma" w:hAnsi="Tahoma" w:cs="Tahoma"/>
          <w:bCs/>
          <w:sz w:val="24"/>
          <w:szCs w:val="24"/>
        </w:rPr>
      </w:pPr>
      <w:r w:rsidRPr="00E61B05">
        <w:rPr>
          <w:rFonts w:ascii="Tahoma" w:hAnsi="Tahoma" w:cs="Tahoma"/>
          <w:bCs/>
          <w:sz w:val="24"/>
          <w:szCs w:val="24"/>
        </w:rPr>
        <w:t>Es relevante mencionar, para el caso en concreto, que no obstante lo anterior tenemos como sustento un pronunciamiento de la Corte Constitucional, en la Sentencia C- 911 de 2007, en la cual se puntualizó que el impacto fiscal de las normas, no puede convertirse en óbice, para que las corporaciones públicas ejerzan su función legislativa y normativa, es preciso aclarar que la iniciativa contempla que la aplicación de ésta sea progresiva en el Distrito, así:</w:t>
      </w:r>
    </w:p>
    <w:p w:rsidR="00A95A4A" w:rsidRPr="00E61B05" w:rsidRDefault="00A95A4A" w:rsidP="00E1005A">
      <w:pPr>
        <w:spacing w:after="0"/>
        <w:jc w:val="both"/>
        <w:rPr>
          <w:rFonts w:ascii="Tahoma" w:hAnsi="Tahoma" w:cs="Tahoma"/>
          <w:bCs/>
          <w:sz w:val="24"/>
          <w:szCs w:val="24"/>
        </w:rPr>
      </w:pPr>
    </w:p>
    <w:p w:rsidR="00A95A4A" w:rsidRPr="00A95A4A" w:rsidRDefault="00A95A4A" w:rsidP="00E1005A">
      <w:pPr>
        <w:spacing w:after="0"/>
        <w:jc w:val="both"/>
        <w:rPr>
          <w:rFonts w:ascii="Arial" w:hAnsi="Arial" w:cs="Arial"/>
          <w:bCs/>
          <w:sz w:val="24"/>
          <w:szCs w:val="24"/>
        </w:rPr>
      </w:pPr>
      <w:r w:rsidRPr="00A95A4A">
        <w:rPr>
          <w:rFonts w:ascii="Arial" w:hAnsi="Arial" w:cs="Arial"/>
          <w:bCs/>
          <w:i/>
          <w:sz w:val="24"/>
          <w:szCs w:val="24"/>
        </w:rPr>
        <w:t>“En la realidad, aceptar que las condiciones establecidas en el art. 7° de la Ley 819 de 2003 constituyen un requisito de trámite que le incumbe cumplir única y exclusivamente al Congreso reduce desproporcionadamente la capacidad de iniciativa legislativa que reside en el Congreso de la República, con lo cual se vulnera el principio de separación de las Ramas del Poder Público, en la medida en que se lesiona seriamente la autonomía del Legislativo</w:t>
      </w:r>
      <w:r w:rsidRPr="00A95A4A">
        <w:rPr>
          <w:rFonts w:ascii="Arial" w:hAnsi="Arial" w:cs="Arial"/>
          <w:bCs/>
          <w:sz w:val="24"/>
          <w:szCs w:val="24"/>
        </w:rPr>
        <w:t>”.</w:t>
      </w:r>
    </w:p>
    <w:p w:rsidR="00A95A4A" w:rsidRPr="00A95A4A" w:rsidRDefault="00A95A4A" w:rsidP="00E1005A">
      <w:pPr>
        <w:spacing w:after="0"/>
        <w:jc w:val="both"/>
        <w:rPr>
          <w:rFonts w:ascii="Arial" w:hAnsi="Arial" w:cs="Arial"/>
          <w:bCs/>
          <w:sz w:val="24"/>
          <w:szCs w:val="24"/>
        </w:rPr>
      </w:pPr>
    </w:p>
    <w:p w:rsidR="00A95A4A" w:rsidRPr="00A95A4A" w:rsidRDefault="00A95A4A" w:rsidP="00E1005A">
      <w:pPr>
        <w:spacing w:after="0"/>
        <w:jc w:val="both"/>
        <w:rPr>
          <w:rFonts w:ascii="Arial" w:hAnsi="Arial" w:cs="Arial"/>
          <w:bCs/>
          <w:sz w:val="24"/>
          <w:szCs w:val="24"/>
        </w:rPr>
      </w:pPr>
      <w:r w:rsidRPr="00A95A4A">
        <w:rPr>
          <w:rFonts w:ascii="Arial" w:hAnsi="Arial" w:cs="Arial"/>
          <w:bCs/>
          <w:sz w:val="24"/>
          <w:szCs w:val="24"/>
        </w:rPr>
        <w:t>“</w:t>
      </w:r>
      <w:r w:rsidRPr="00A95A4A">
        <w:rPr>
          <w:rFonts w:ascii="Arial" w:hAnsi="Arial" w:cs="Arial"/>
          <w:bCs/>
          <w:i/>
          <w:sz w:val="24"/>
          <w:szCs w:val="24"/>
        </w:rPr>
        <w:t>Precisamente, los obstáculos casi insuperables que se generarían para la actividad legislativa del Congreso de la República conducirían a concederle una forma de poder de veto al Ministro de Hacienda sobre las iniciativas de ley en el Parlamento</w:t>
      </w:r>
      <w:r w:rsidRPr="00A95A4A">
        <w:rPr>
          <w:rFonts w:ascii="Arial" w:hAnsi="Arial" w:cs="Arial"/>
          <w:bCs/>
          <w:sz w:val="24"/>
          <w:szCs w:val="24"/>
        </w:rPr>
        <w:t>”</w:t>
      </w:r>
    </w:p>
    <w:p w:rsidR="00A95A4A" w:rsidRPr="00A95A4A" w:rsidRDefault="00A95A4A" w:rsidP="00E1005A">
      <w:pPr>
        <w:spacing w:after="0"/>
        <w:jc w:val="both"/>
        <w:rPr>
          <w:rFonts w:ascii="Arial" w:hAnsi="Arial" w:cs="Arial"/>
          <w:bCs/>
          <w:sz w:val="24"/>
          <w:szCs w:val="24"/>
        </w:rPr>
      </w:pPr>
    </w:p>
    <w:p w:rsidR="00A95A4A" w:rsidRPr="00A95A4A" w:rsidRDefault="00A95A4A" w:rsidP="00E1005A">
      <w:pPr>
        <w:spacing w:after="0"/>
        <w:jc w:val="both"/>
        <w:rPr>
          <w:rFonts w:ascii="Arial" w:hAnsi="Arial" w:cs="Arial"/>
          <w:bCs/>
          <w:sz w:val="24"/>
          <w:szCs w:val="24"/>
        </w:rPr>
      </w:pPr>
      <w:r w:rsidRPr="00A95A4A">
        <w:rPr>
          <w:rFonts w:ascii="Arial" w:hAnsi="Arial" w:cs="Arial"/>
          <w:bCs/>
          <w:sz w:val="24"/>
          <w:szCs w:val="24"/>
        </w:rPr>
        <w:t>“</w:t>
      </w:r>
      <w:r w:rsidRPr="00A95A4A">
        <w:rPr>
          <w:rFonts w:ascii="Arial" w:hAnsi="Arial" w:cs="Arial"/>
          <w:bCs/>
          <w:i/>
          <w:sz w:val="24"/>
          <w:szCs w:val="24"/>
        </w:rPr>
        <w:t>Es decir, el mencionado artículo debe interpretarse en el sentido de que su fin es obtener que las leyes que se dicten tengan en cuenta las realidades macroeconómicas, pero sin crear barreras insalvables en el ejercicio de la función legislativa ni crear un poder de veto legislativo en cabeza del Ministro de Hacienda</w:t>
      </w:r>
      <w:r w:rsidRPr="00A95A4A">
        <w:rPr>
          <w:rFonts w:ascii="Arial" w:hAnsi="Arial" w:cs="Arial"/>
          <w:bCs/>
          <w:sz w:val="24"/>
          <w:szCs w:val="24"/>
        </w:rPr>
        <w:t>”</w:t>
      </w:r>
      <w:r w:rsidRPr="00A95A4A">
        <w:rPr>
          <w:rFonts w:ascii="Arial" w:hAnsi="Arial" w:cs="Arial"/>
          <w:bCs/>
          <w:sz w:val="24"/>
          <w:szCs w:val="24"/>
          <w:vertAlign w:val="superscript"/>
        </w:rPr>
        <w:footnoteReference w:id="15"/>
      </w:r>
    </w:p>
    <w:p w:rsidR="00A95A4A" w:rsidRPr="00A95A4A" w:rsidRDefault="00A95A4A" w:rsidP="00E1005A">
      <w:pPr>
        <w:spacing w:after="0"/>
        <w:jc w:val="both"/>
        <w:rPr>
          <w:rStyle w:val="apple-style-span"/>
          <w:rFonts w:ascii="Arial" w:hAnsi="Arial" w:cs="Arial"/>
          <w:i/>
          <w:iCs/>
          <w:color w:val="000000"/>
          <w:sz w:val="24"/>
          <w:szCs w:val="24"/>
        </w:rPr>
      </w:pPr>
    </w:p>
    <w:p w:rsidR="00A95A4A" w:rsidRPr="00A95A4A" w:rsidRDefault="00A95A4A" w:rsidP="00E1005A">
      <w:pPr>
        <w:spacing w:after="0"/>
        <w:jc w:val="both"/>
        <w:rPr>
          <w:rStyle w:val="apple-style-span"/>
          <w:rFonts w:ascii="Arial" w:hAnsi="Arial" w:cs="Arial"/>
          <w:iCs/>
          <w:color w:val="000000"/>
          <w:sz w:val="24"/>
          <w:szCs w:val="24"/>
        </w:rPr>
      </w:pPr>
      <w:r w:rsidRPr="00A95A4A">
        <w:rPr>
          <w:rStyle w:val="apple-style-span"/>
          <w:rFonts w:ascii="Arial" w:hAnsi="Arial" w:cs="Arial"/>
          <w:iCs/>
          <w:color w:val="000000"/>
          <w:sz w:val="24"/>
          <w:szCs w:val="24"/>
        </w:rPr>
        <w:t>Igualmente al respecto del impacto fiscal que los proyectos de ley pudieran generar, la Corte ha dicho:</w:t>
      </w:r>
    </w:p>
    <w:p w:rsidR="00A95A4A" w:rsidRPr="00A95A4A" w:rsidRDefault="00A95A4A" w:rsidP="00E1005A">
      <w:pPr>
        <w:spacing w:after="0"/>
        <w:jc w:val="both"/>
        <w:rPr>
          <w:rStyle w:val="apple-style-span"/>
          <w:rFonts w:ascii="Arial" w:hAnsi="Arial" w:cs="Arial"/>
          <w:i/>
          <w:iCs/>
          <w:color w:val="000000"/>
          <w:sz w:val="24"/>
          <w:szCs w:val="24"/>
        </w:rPr>
      </w:pPr>
    </w:p>
    <w:p w:rsidR="00A95A4A" w:rsidRPr="00A95A4A" w:rsidRDefault="00A95A4A" w:rsidP="00E1005A">
      <w:pPr>
        <w:spacing w:after="0"/>
        <w:jc w:val="both"/>
        <w:rPr>
          <w:rStyle w:val="apple-style-span"/>
          <w:rFonts w:ascii="Arial" w:hAnsi="Arial" w:cs="Arial"/>
          <w:i/>
          <w:iCs/>
          <w:color w:val="000000"/>
          <w:sz w:val="24"/>
          <w:szCs w:val="24"/>
        </w:rPr>
      </w:pPr>
      <w:r w:rsidRPr="00A95A4A">
        <w:rPr>
          <w:rStyle w:val="apple-style-span"/>
          <w:rFonts w:ascii="Arial" w:hAnsi="Arial" w:cs="Arial"/>
          <w:i/>
          <w:iCs/>
          <w:color w:val="000000"/>
          <w:sz w:val="24"/>
          <w:szCs w:val="24"/>
        </w:rPr>
        <w:lastRenderedPageBreak/>
        <w:t>“Las obligaciones previstas en el artículo 7º de la Ley 819/03 constituyen un parámetro de racionalidad legislativa, que está encaminado a cumplir propósitos constitucionalmente valiosos, entre ellos el orden de las finanzas públicas, la estabilidad macroeconómica y la aplicación efectiva de las leyes. Esto último en tanto un estudio previo de la compatibilidad entre el contenido del proyecto de ley y las proyecciones de la política económica, disminuye el margen de incertidumbre respecto de la ejecución material de las previsiones legislativas. El mandato de adecuación entre la justificación de los proyectos de ley y la planeación de la política económica, empero, no puede comprenderse como un requisito de trámite para la aprobación de las iniciativas legislativas, cuyo cumplimiento recaiga exclusivamente en el Congreso. Ello en tanto (i) el Congreso carece de las instancias de evaluación técnica para determinar el impacto fiscal de cada proyecto, la determinación de las fuentes adicionales de financiación y la compatibilidad con el marco fiscal de mediano plazo; y (ii) aceptar una interpretación de esta naturaleza constituiría una carga irrazonable para el Legislador y otorgaría un poder correlativo de veto al Ejecutivo, a través del Ministerio de Hacienda, respecto de la competencia del Congreso para hacer las leyes. Un poder de este carácter, que involucra una barrera en la función constitucional de producción normativa, se muestra incompatible con el balance entre los poderes públicos y el principio democrático. Si se considera dicho mandato como un mecanismo de racionalidad legislativa, su cumplimiento corresponde inicialmente al Ministerio de Hacienda y Crédito Público, una vez el Congreso ha valorado, mediante las herramientas que tiene a su alcance, la compatibilidad entre los gastos que genera la iniciativa legislativa y las proyecciones de la política económica trazada por el Gobierno. Así, si el Ejecutivo considera que las cámaras han efectuado un análisis de impacto fiscal erróneo, corresponde al citado Ministerio el deber de concurrir al procedimiento legislativo, en aras de ilustrar al Congreso sobre las consecuencias económicas del proyecto. El artículo 7º de la Ley 819/03 no puede interpretarse de modo tal que la falta de concurrencia del Ministerio de Hacienda y Crédito Público dentro del proceso legislativo, afecte la validez constitucional del trámite respectivo.”</w:t>
      </w:r>
    </w:p>
    <w:p w:rsidR="00A95A4A" w:rsidRPr="00E61B05" w:rsidRDefault="00A95A4A" w:rsidP="00E1005A">
      <w:pPr>
        <w:spacing w:after="0"/>
        <w:jc w:val="both"/>
        <w:rPr>
          <w:rStyle w:val="apple-style-span"/>
          <w:i/>
          <w:iCs/>
          <w:color w:val="000000"/>
          <w:sz w:val="24"/>
          <w:szCs w:val="24"/>
        </w:rPr>
      </w:pPr>
    </w:p>
    <w:p w:rsidR="00A95A4A" w:rsidRPr="00A95A4A" w:rsidRDefault="00A95A4A" w:rsidP="00E1005A">
      <w:pPr>
        <w:spacing w:after="0"/>
        <w:ind w:right="51"/>
        <w:jc w:val="both"/>
        <w:rPr>
          <w:rFonts w:ascii="Arial" w:eastAsia="Times New Roman" w:hAnsi="Arial" w:cs="Arial"/>
          <w:i/>
          <w:color w:val="000000"/>
          <w:sz w:val="24"/>
          <w:szCs w:val="24"/>
          <w:lang w:val="es-CO" w:eastAsia="es-CO"/>
        </w:rPr>
      </w:pPr>
      <w:r w:rsidRPr="00A95A4A">
        <w:rPr>
          <w:rFonts w:ascii="Arial" w:eastAsia="Times New Roman" w:hAnsi="Arial" w:cs="Arial"/>
          <w:i/>
          <w:iCs/>
          <w:color w:val="000000"/>
          <w:sz w:val="24"/>
          <w:szCs w:val="24"/>
          <w:lang w:eastAsia="es-CO"/>
        </w:rPr>
        <w:t>“</w:t>
      </w:r>
      <w:r w:rsidRPr="00A95A4A">
        <w:rPr>
          <w:rFonts w:ascii="Arial" w:eastAsia="Times New Roman" w:hAnsi="Arial" w:cs="Arial"/>
          <w:i/>
          <w:iCs/>
          <w:color w:val="000000"/>
          <w:sz w:val="24"/>
          <w:szCs w:val="24"/>
          <w:lang w:val="es-CO" w:eastAsia="es-CO"/>
        </w:rPr>
        <w:t xml:space="preserve">Como lo ha resaltado la Corte, si bien compete a los miembros del Congreso la responsabilidad de estimar y tomar en cuenta el esfuerzo fiscal que el proyecto bajo estudio puede implicar para el erario público, es claro que es el Poder Ejecutivo, y al interior de aquél el Ministerio de Hacienda y Crédito Público, el que dispone de los elementos técnicos necesarios para valorar correctamente ese impacto, y a partir de ello, llegado el caso, demostrar a los miembros del órgano legislativo la inviabilidad financiera de la propuesta que se estudia. De allí que </w:t>
      </w:r>
      <w:r w:rsidRPr="00A95A4A">
        <w:rPr>
          <w:rFonts w:ascii="Arial" w:eastAsia="Times New Roman" w:hAnsi="Arial" w:cs="Arial"/>
          <w:i/>
          <w:iCs/>
          <w:color w:val="000000"/>
          <w:sz w:val="24"/>
          <w:szCs w:val="24"/>
          <w:lang w:val="es-CO" w:eastAsia="es-CO"/>
        </w:rPr>
        <w:lastRenderedPageBreak/>
        <w:t>esta corporación haya señalado que corresponde al Gobierno el esfuerzo de llevar a los legisladores a la convicción de que el proyecto por ellos propuesto no debe ser aprobado, y que en caso de resultar infructuoso ese empeño, ello no constituye razón suficiente para tener por incumplido el indicado requisito, en caso de que las cámaras finalmente decidan aprobar la iniciativa cuestionada.”</w:t>
      </w:r>
      <w:r w:rsidRPr="00A95A4A">
        <w:rPr>
          <w:rStyle w:val="Refdenotaalpie"/>
          <w:rFonts w:ascii="Arial" w:eastAsia="Times New Roman" w:hAnsi="Arial" w:cs="Arial"/>
          <w:i/>
          <w:iCs/>
          <w:color w:val="000000"/>
          <w:sz w:val="24"/>
          <w:szCs w:val="24"/>
          <w:lang w:val="es-CO" w:eastAsia="es-CO"/>
        </w:rPr>
        <w:footnoteReference w:id="16"/>
      </w:r>
    </w:p>
    <w:p w:rsidR="00A95A4A" w:rsidRDefault="00A95A4A" w:rsidP="00E1005A">
      <w:pPr>
        <w:spacing w:after="0"/>
        <w:rPr>
          <w:rFonts w:ascii="Arial" w:hAnsi="Arial" w:cs="Arial"/>
          <w:sz w:val="24"/>
          <w:szCs w:val="24"/>
        </w:rPr>
      </w:pPr>
    </w:p>
    <w:p w:rsidR="00EA4B1A" w:rsidRDefault="00EA4B1A" w:rsidP="00F604A5">
      <w:pPr>
        <w:spacing w:after="0"/>
        <w:jc w:val="both"/>
        <w:rPr>
          <w:rFonts w:ascii="Arial" w:hAnsi="Arial" w:cs="Arial"/>
          <w:sz w:val="24"/>
          <w:szCs w:val="24"/>
        </w:rPr>
      </w:pPr>
      <w:r w:rsidRPr="00EA4B1A">
        <w:rPr>
          <w:rFonts w:ascii="Arial" w:hAnsi="Arial" w:cs="Arial"/>
          <w:sz w:val="24"/>
          <w:szCs w:val="24"/>
        </w:rPr>
        <w:t>Por lo anterior, ponemos a consideración del Congreso de la República el presente proyecto, esperando contar con su aprobación</w:t>
      </w:r>
      <w:r>
        <w:rPr>
          <w:rFonts w:ascii="Arial" w:hAnsi="Arial" w:cs="Arial"/>
          <w:sz w:val="24"/>
          <w:szCs w:val="24"/>
        </w:rPr>
        <w:t>.</w:t>
      </w:r>
    </w:p>
    <w:p w:rsidR="00A92018" w:rsidRPr="00A92018" w:rsidRDefault="00A92018" w:rsidP="00FF5273">
      <w:pPr>
        <w:spacing w:after="0"/>
        <w:rPr>
          <w:rFonts w:ascii="Arial" w:hAnsi="Arial" w:cs="Arial"/>
          <w:sz w:val="24"/>
          <w:szCs w:val="24"/>
        </w:rPr>
      </w:pPr>
    </w:p>
    <w:p w:rsidR="00F604A5" w:rsidRDefault="00F604A5" w:rsidP="00F604A5">
      <w:pPr>
        <w:jc w:val="both"/>
        <w:rPr>
          <w:rFonts w:ascii="Arial" w:hAnsi="Arial" w:cs="Arial"/>
          <w:sz w:val="24"/>
        </w:rPr>
      </w:pPr>
    </w:p>
    <w:p w:rsidR="00F604A5" w:rsidRDefault="00F604A5" w:rsidP="00F604A5">
      <w:pPr>
        <w:jc w:val="both"/>
        <w:rPr>
          <w:rFonts w:ascii="Arial" w:hAnsi="Arial" w:cs="Arial"/>
          <w:sz w:val="24"/>
        </w:rPr>
      </w:pPr>
      <w:r>
        <w:rPr>
          <w:rFonts w:ascii="Arial" w:hAnsi="Arial" w:cs="Arial"/>
          <w:sz w:val="24"/>
        </w:rPr>
        <w:t>De los Honorables Congresistas:</w:t>
      </w:r>
    </w:p>
    <w:p w:rsidR="00F604A5" w:rsidRDefault="00F604A5" w:rsidP="00F604A5">
      <w:pPr>
        <w:jc w:val="both"/>
        <w:rPr>
          <w:rFonts w:ascii="Arial" w:hAnsi="Arial" w:cs="Arial"/>
          <w:sz w:val="24"/>
        </w:rPr>
      </w:pPr>
    </w:p>
    <w:p w:rsidR="00F604A5" w:rsidRDefault="00F604A5" w:rsidP="00F604A5">
      <w:pPr>
        <w:jc w:val="both"/>
        <w:rPr>
          <w:rFonts w:ascii="Arial" w:hAnsi="Arial" w:cs="Arial"/>
          <w:sz w:val="24"/>
        </w:rPr>
      </w:pPr>
    </w:p>
    <w:p w:rsidR="00F604A5" w:rsidRPr="00472877" w:rsidRDefault="00F604A5" w:rsidP="00F604A5">
      <w:pPr>
        <w:jc w:val="both"/>
        <w:rPr>
          <w:rFonts w:ascii="Arial" w:hAnsi="Arial" w:cs="Arial"/>
          <w:b/>
          <w:sz w:val="24"/>
          <w:szCs w:val="24"/>
        </w:rPr>
      </w:pPr>
      <w:r>
        <w:rPr>
          <w:rFonts w:ascii="Arial" w:hAnsi="Arial" w:cs="Arial"/>
          <w:b/>
          <w:sz w:val="24"/>
          <w:szCs w:val="24"/>
        </w:rPr>
        <w:t>___________________________</w:t>
      </w:r>
      <w:r>
        <w:rPr>
          <w:rFonts w:ascii="Arial" w:hAnsi="Arial" w:cs="Arial"/>
          <w:b/>
          <w:sz w:val="24"/>
          <w:szCs w:val="24"/>
        </w:rPr>
        <w:tab/>
      </w:r>
      <w:r>
        <w:rPr>
          <w:rFonts w:ascii="Arial" w:hAnsi="Arial" w:cs="Arial"/>
          <w:b/>
          <w:sz w:val="24"/>
          <w:szCs w:val="24"/>
        </w:rPr>
        <w:tab/>
        <w:t>__________________________</w:t>
      </w:r>
    </w:p>
    <w:p w:rsidR="00F604A5" w:rsidRDefault="00F604A5" w:rsidP="00F604A5">
      <w:pPr>
        <w:jc w:val="both"/>
        <w:rPr>
          <w:rFonts w:ascii="Arial" w:hAnsi="Arial" w:cs="Arial"/>
          <w:b/>
          <w:sz w:val="24"/>
          <w:szCs w:val="24"/>
        </w:rPr>
      </w:pPr>
    </w:p>
    <w:p w:rsidR="00F604A5" w:rsidRDefault="00F604A5" w:rsidP="00F604A5">
      <w:pPr>
        <w:jc w:val="both"/>
        <w:rPr>
          <w:rFonts w:ascii="Arial" w:hAnsi="Arial" w:cs="Arial"/>
          <w:b/>
          <w:sz w:val="24"/>
          <w:szCs w:val="24"/>
        </w:rPr>
      </w:pPr>
    </w:p>
    <w:p w:rsidR="00F604A5" w:rsidRPr="00472877" w:rsidRDefault="00F604A5" w:rsidP="00F604A5">
      <w:pPr>
        <w:jc w:val="both"/>
        <w:rPr>
          <w:rFonts w:ascii="Arial" w:hAnsi="Arial" w:cs="Arial"/>
          <w:b/>
          <w:sz w:val="24"/>
          <w:szCs w:val="24"/>
        </w:rPr>
      </w:pPr>
      <w:r>
        <w:rPr>
          <w:rFonts w:ascii="Arial" w:hAnsi="Arial" w:cs="Arial"/>
          <w:b/>
          <w:sz w:val="24"/>
          <w:szCs w:val="24"/>
        </w:rPr>
        <w:t>___________________________</w:t>
      </w:r>
      <w:r>
        <w:rPr>
          <w:rFonts w:ascii="Arial" w:hAnsi="Arial" w:cs="Arial"/>
          <w:b/>
          <w:sz w:val="24"/>
          <w:szCs w:val="24"/>
        </w:rPr>
        <w:tab/>
      </w:r>
      <w:r>
        <w:rPr>
          <w:rFonts w:ascii="Arial" w:hAnsi="Arial" w:cs="Arial"/>
          <w:b/>
          <w:sz w:val="24"/>
          <w:szCs w:val="24"/>
        </w:rPr>
        <w:tab/>
        <w:t>__________________________</w:t>
      </w:r>
    </w:p>
    <w:p w:rsidR="00F604A5" w:rsidRDefault="00F604A5" w:rsidP="00F604A5">
      <w:pPr>
        <w:jc w:val="both"/>
        <w:rPr>
          <w:rFonts w:ascii="Arial" w:hAnsi="Arial" w:cs="Arial"/>
          <w:b/>
          <w:sz w:val="24"/>
          <w:szCs w:val="24"/>
        </w:rPr>
      </w:pPr>
    </w:p>
    <w:p w:rsidR="00F604A5" w:rsidRDefault="00F604A5" w:rsidP="00F604A5">
      <w:pPr>
        <w:jc w:val="both"/>
        <w:rPr>
          <w:rFonts w:ascii="Arial" w:hAnsi="Arial" w:cs="Arial"/>
          <w:b/>
          <w:sz w:val="24"/>
          <w:szCs w:val="24"/>
        </w:rPr>
      </w:pPr>
    </w:p>
    <w:p w:rsidR="00F604A5" w:rsidRPr="00472877" w:rsidRDefault="00F604A5" w:rsidP="00F604A5">
      <w:pPr>
        <w:jc w:val="both"/>
        <w:rPr>
          <w:rFonts w:ascii="Arial" w:hAnsi="Arial" w:cs="Arial"/>
          <w:b/>
          <w:sz w:val="24"/>
          <w:szCs w:val="24"/>
        </w:rPr>
      </w:pPr>
      <w:r>
        <w:rPr>
          <w:rFonts w:ascii="Arial" w:hAnsi="Arial" w:cs="Arial"/>
          <w:b/>
          <w:sz w:val="24"/>
          <w:szCs w:val="24"/>
        </w:rPr>
        <w:t>___________________________</w:t>
      </w:r>
      <w:r>
        <w:rPr>
          <w:rFonts w:ascii="Arial" w:hAnsi="Arial" w:cs="Arial"/>
          <w:b/>
          <w:sz w:val="24"/>
          <w:szCs w:val="24"/>
        </w:rPr>
        <w:tab/>
      </w:r>
      <w:r>
        <w:rPr>
          <w:rFonts w:ascii="Arial" w:hAnsi="Arial" w:cs="Arial"/>
          <w:b/>
          <w:sz w:val="24"/>
          <w:szCs w:val="24"/>
        </w:rPr>
        <w:tab/>
        <w:t>__________________________</w:t>
      </w:r>
    </w:p>
    <w:p w:rsidR="00EA4B1A" w:rsidRDefault="00EA4B1A" w:rsidP="00F604A5">
      <w:pPr>
        <w:jc w:val="both"/>
        <w:rPr>
          <w:rFonts w:ascii="Arial" w:hAnsi="Arial" w:cs="Arial"/>
          <w:b/>
          <w:sz w:val="24"/>
          <w:szCs w:val="24"/>
        </w:rPr>
      </w:pPr>
    </w:p>
    <w:p w:rsidR="00EA4B1A" w:rsidRDefault="00EA4B1A" w:rsidP="001B59A0">
      <w:pPr>
        <w:jc w:val="center"/>
        <w:rPr>
          <w:rFonts w:ascii="Arial" w:hAnsi="Arial" w:cs="Arial"/>
          <w:b/>
          <w:sz w:val="24"/>
          <w:szCs w:val="24"/>
        </w:rPr>
      </w:pPr>
    </w:p>
    <w:p w:rsidR="00F604A5" w:rsidRDefault="00F604A5">
      <w:pPr>
        <w:rPr>
          <w:rFonts w:ascii="Arial" w:hAnsi="Arial" w:cs="Arial"/>
          <w:b/>
          <w:sz w:val="24"/>
          <w:szCs w:val="24"/>
        </w:rPr>
      </w:pPr>
      <w:r>
        <w:rPr>
          <w:rFonts w:ascii="Arial" w:hAnsi="Arial" w:cs="Arial"/>
          <w:b/>
          <w:sz w:val="24"/>
          <w:szCs w:val="24"/>
        </w:rPr>
        <w:br w:type="page"/>
      </w:r>
    </w:p>
    <w:p w:rsidR="00F604A5" w:rsidRDefault="00F604A5" w:rsidP="001B59A0">
      <w:pPr>
        <w:jc w:val="center"/>
        <w:rPr>
          <w:rFonts w:ascii="Arial" w:hAnsi="Arial" w:cs="Arial"/>
          <w:b/>
          <w:sz w:val="24"/>
          <w:szCs w:val="24"/>
        </w:rPr>
      </w:pPr>
    </w:p>
    <w:p w:rsidR="00716711" w:rsidRDefault="00CA2C65" w:rsidP="001B59A0">
      <w:pPr>
        <w:jc w:val="center"/>
        <w:rPr>
          <w:rFonts w:ascii="Arial" w:hAnsi="Arial" w:cs="Arial"/>
          <w:b/>
          <w:sz w:val="24"/>
          <w:szCs w:val="24"/>
        </w:rPr>
      </w:pPr>
      <w:r w:rsidRPr="00CA2C65">
        <w:rPr>
          <w:rFonts w:ascii="Arial" w:hAnsi="Arial" w:cs="Arial"/>
          <w:b/>
          <w:sz w:val="24"/>
          <w:szCs w:val="24"/>
        </w:rPr>
        <w:t>Proyecto de Ley</w:t>
      </w:r>
      <w:r w:rsidR="00332976">
        <w:rPr>
          <w:rFonts w:ascii="Arial" w:hAnsi="Arial" w:cs="Arial"/>
          <w:b/>
          <w:sz w:val="24"/>
          <w:szCs w:val="24"/>
        </w:rPr>
        <w:t xml:space="preserve"> N°</w:t>
      </w:r>
      <w:r w:rsidR="00B90E71">
        <w:rPr>
          <w:rFonts w:ascii="Arial" w:hAnsi="Arial" w:cs="Arial"/>
          <w:b/>
          <w:sz w:val="24"/>
          <w:szCs w:val="24"/>
        </w:rPr>
        <w:t xml:space="preserve"> ____</w:t>
      </w:r>
      <w:r w:rsidR="00332976">
        <w:rPr>
          <w:rFonts w:ascii="Arial" w:hAnsi="Arial" w:cs="Arial"/>
          <w:b/>
          <w:sz w:val="24"/>
          <w:szCs w:val="24"/>
        </w:rPr>
        <w:t>2012</w:t>
      </w:r>
      <w:r w:rsidR="00716711">
        <w:rPr>
          <w:rFonts w:ascii="Arial" w:hAnsi="Arial" w:cs="Arial"/>
          <w:b/>
          <w:sz w:val="24"/>
          <w:szCs w:val="24"/>
        </w:rPr>
        <w:t xml:space="preserve"> Senado</w:t>
      </w:r>
    </w:p>
    <w:p w:rsidR="00CA2C65" w:rsidRPr="00CA2C65" w:rsidRDefault="00CA2C65" w:rsidP="00F604A5">
      <w:pPr>
        <w:jc w:val="center"/>
        <w:rPr>
          <w:rFonts w:ascii="Arial" w:hAnsi="Arial" w:cs="Arial"/>
          <w:b/>
          <w:sz w:val="24"/>
          <w:szCs w:val="24"/>
        </w:rPr>
      </w:pPr>
      <w:r>
        <w:rPr>
          <w:rFonts w:ascii="Arial" w:hAnsi="Arial" w:cs="Arial"/>
          <w:b/>
          <w:sz w:val="24"/>
          <w:szCs w:val="24"/>
        </w:rPr>
        <w:t>“</w:t>
      </w:r>
      <w:r w:rsidR="00BF2090">
        <w:rPr>
          <w:rFonts w:ascii="Arial" w:hAnsi="Arial" w:cs="Arial"/>
          <w:b/>
          <w:sz w:val="24"/>
          <w:szCs w:val="24"/>
        </w:rPr>
        <w:t>Por medio de</w:t>
      </w:r>
      <w:r w:rsidRPr="00CA2C65">
        <w:rPr>
          <w:rFonts w:ascii="Arial" w:hAnsi="Arial" w:cs="Arial"/>
          <w:b/>
          <w:sz w:val="24"/>
          <w:szCs w:val="24"/>
        </w:rPr>
        <w:t>l cual se crea la Política Nacional de Parques</w:t>
      </w:r>
      <w:r w:rsidR="00D05034">
        <w:rPr>
          <w:rFonts w:ascii="Arial" w:hAnsi="Arial" w:cs="Arial"/>
          <w:b/>
          <w:sz w:val="24"/>
          <w:szCs w:val="24"/>
        </w:rPr>
        <w:t>,para fortalecer la recreación y el deporte</w:t>
      </w:r>
      <w:r w:rsidRPr="00CA2C65">
        <w:rPr>
          <w:rFonts w:ascii="Arial" w:hAnsi="Arial" w:cs="Arial"/>
          <w:b/>
          <w:sz w:val="24"/>
          <w:szCs w:val="24"/>
        </w:rPr>
        <w:t>”</w:t>
      </w:r>
    </w:p>
    <w:p w:rsidR="00F604A5" w:rsidRDefault="00F604A5" w:rsidP="001B59A0">
      <w:pPr>
        <w:jc w:val="center"/>
        <w:rPr>
          <w:rFonts w:ascii="Arial" w:hAnsi="Arial" w:cs="Arial"/>
          <w:b/>
          <w:sz w:val="24"/>
          <w:szCs w:val="24"/>
        </w:rPr>
      </w:pPr>
    </w:p>
    <w:p w:rsidR="001B59A0" w:rsidRPr="002D28E1" w:rsidRDefault="00CA2C65" w:rsidP="001B59A0">
      <w:pPr>
        <w:jc w:val="center"/>
        <w:rPr>
          <w:rFonts w:ascii="Arial" w:hAnsi="Arial" w:cs="Arial"/>
          <w:b/>
          <w:sz w:val="24"/>
          <w:szCs w:val="24"/>
        </w:rPr>
      </w:pPr>
      <w:r w:rsidRPr="002D28E1">
        <w:rPr>
          <w:rFonts w:ascii="Arial" w:hAnsi="Arial" w:cs="Arial"/>
          <w:b/>
          <w:sz w:val="24"/>
          <w:szCs w:val="24"/>
        </w:rPr>
        <w:t>Capítulo</w:t>
      </w:r>
      <w:r w:rsidR="00C510A7" w:rsidRPr="002D28E1">
        <w:rPr>
          <w:rFonts w:ascii="Arial" w:hAnsi="Arial" w:cs="Arial"/>
          <w:b/>
          <w:sz w:val="24"/>
          <w:szCs w:val="24"/>
        </w:rPr>
        <w:t xml:space="preserve"> I</w:t>
      </w:r>
    </w:p>
    <w:p w:rsidR="001B59A0" w:rsidRPr="002D28E1" w:rsidRDefault="001B59A0" w:rsidP="001B59A0">
      <w:pPr>
        <w:jc w:val="center"/>
        <w:rPr>
          <w:rFonts w:ascii="Arial" w:hAnsi="Arial" w:cs="Arial"/>
          <w:b/>
          <w:sz w:val="24"/>
          <w:szCs w:val="24"/>
        </w:rPr>
      </w:pPr>
      <w:r w:rsidRPr="002D28E1">
        <w:rPr>
          <w:rFonts w:ascii="Arial" w:hAnsi="Arial" w:cs="Arial"/>
          <w:b/>
          <w:sz w:val="24"/>
          <w:szCs w:val="24"/>
        </w:rPr>
        <w:t>Objetivos</w:t>
      </w:r>
      <w:r w:rsidR="00153716" w:rsidRPr="002D28E1">
        <w:rPr>
          <w:rFonts w:ascii="Arial" w:hAnsi="Arial" w:cs="Arial"/>
          <w:b/>
          <w:sz w:val="24"/>
          <w:szCs w:val="24"/>
        </w:rPr>
        <w:t>, Definiciones</w:t>
      </w:r>
      <w:r w:rsidRPr="002D28E1">
        <w:rPr>
          <w:rFonts w:ascii="Arial" w:hAnsi="Arial" w:cs="Arial"/>
          <w:b/>
          <w:sz w:val="24"/>
          <w:szCs w:val="24"/>
        </w:rPr>
        <w:t xml:space="preserve"> y Principios</w:t>
      </w:r>
      <w:r w:rsidR="00153716" w:rsidRPr="002D28E1">
        <w:rPr>
          <w:rFonts w:ascii="Arial" w:hAnsi="Arial" w:cs="Arial"/>
          <w:b/>
          <w:sz w:val="24"/>
          <w:szCs w:val="24"/>
        </w:rPr>
        <w:t xml:space="preserve"> Generales</w:t>
      </w:r>
    </w:p>
    <w:p w:rsidR="00F604A5" w:rsidRDefault="00F604A5" w:rsidP="0011592A">
      <w:pPr>
        <w:jc w:val="both"/>
        <w:rPr>
          <w:rFonts w:ascii="Arial" w:hAnsi="Arial" w:cs="Arial"/>
          <w:b/>
          <w:sz w:val="24"/>
          <w:szCs w:val="24"/>
        </w:rPr>
      </w:pPr>
    </w:p>
    <w:p w:rsidR="0011592A" w:rsidRPr="004C0BDB" w:rsidRDefault="00A54B51" w:rsidP="0011592A">
      <w:pPr>
        <w:jc w:val="both"/>
        <w:rPr>
          <w:rFonts w:ascii="Arial" w:hAnsi="Arial" w:cs="Arial"/>
          <w:b/>
          <w:sz w:val="24"/>
          <w:szCs w:val="24"/>
        </w:rPr>
      </w:pPr>
      <w:r w:rsidRPr="008B043D">
        <w:rPr>
          <w:rFonts w:ascii="Arial" w:hAnsi="Arial" w:cs="Arial"/>
          <w:b/>
          <w:sz w:val="24"/>
          <w:szCs w:val="24"/>
        </w:rPr>
        <w:t>Artículo 1°.</w:t>
      </w:r>
      <w:r w:rsidR="005F3D7A" w:rsidRPr="002D28E1">
        <w:rPr>
          <w:rFonts w:ascii="Arial" w:hAnsi="Arial" w:cs="Arial"/>
          <w:b/>
          <w:i/>
          <w:sz w:val="24"/>
          <w:szCs w:val="24"/>
        </w:rPr>
        <w:t>Objeto</w:t>
      </w:r>
      <w:r w:rsidR="005F3D7A" w:rsidRPr="002D28E1">
        <w:rPr>
          <w:rFonts w:ascii="Arial" w:hAnsi="Arial" w:cs="Arial"/>
          <w:sz w:val="24"/>
          <w:szCs w:val="24"/>
        </w:rPr>
        <w:t xml:space="preserve">. </w:t>
      </w:r>
      <w:r w:rsidR="00A92018">
        <w:rPr>
          <w:rFonts w:ascii="Arial" w:hAnsi="Arial" w:cs="Arial"/>
          <w:sz w:val="24"/>
          <w:szCs w:val="24"/>
        </w:rPr>
        <w:t>El objet</w:t>
      </w:r>
      <w:r w:rsidRPr="004C0BDB">
        <w:rPr>
          <w:rFonts w:ascii="Arial" w:hAnsi="Arial" w:cs="Arial"/>
          <w:sz w:val="24"/>
          <w:szCs w:val="24"/>
        </w:rPr>
        <w:t xml:space="preserve">o de la presente ley es la </w:t>
      </w:r>
      <w:r w:rsidR="001C403D" w:rsidRPr="004C0BDB">
        <w:rPr>
          <w:rFonts w:ascii="Arial" w:hAnsi="Arial" w:cs="Arial"/>
          <w:sz w:val="24"/>
          <w:szCs w:val="24"/>
        </w:rPr>
        <w:t>creación</w:t>
      </w:r>
      <w:r w:rsidRPr="004C0BDB">
        <w:rPr>
          <w:rFonts w:ascii="Arial" w:hAnsi="Arial" w:cs="Arial"/>
          <w:sz w:val="24"/>
          <w:szCs w:val="24"/>
        </w:rPr>
        <w:t xml:space="preserve"> de la </w:t>
      </w:r>
      <w:r w:rsidR="00A92018">
        <w:rPr>
          <w:rFonts w:ascii="Arial" w:hAnsi="Arial" w:cs="Arial"/>
          <w:sz w:val="24"/>
          <w:szCs w:val="24"/>
        </w:rPr>
        <w:t>“</w:t>
      </w:r>
      <w:r w:rsidR="0011592A" w:rsidRPr="004C0BDB">
        <w:rPr>
          <w:rFonts w:ascii="Arial" w:hAnsi="Arial" w:cs="Arial"/>
          <w:sz w:val="24"/>
          <w:szCs w:val="24"/>
        </w:rPr>
        <w:t xml:space="preserve">política </w:t>
      </w:r>
      <w:r w:rsidR="00E247A7" w:rsidRPr="004C0BDB">
        <w:rPr>
          <w:rFonts w:ascii="Arial" w:hAnsi="Arial" w:cs="Arial"/>
          <w:sz w:val="24"/>
          <w:szCs w:val="24"/>
        </w:rPr>
        <w:t xml:space="preserve">pública nacional </w:t>
      </w:r>
      <w:r w:rsidR="001C403D" w:rsidRPr="00B90E71">
        <w:rPr>
          <w:rFonts w:ascii="Arial" w:hAnsi="Arial" w:cs="Arial"/>
          <w:sz w:val="24"/>
          <w:szCs w:val="24"/>
        </w:rPr>
        <w:t>parques</w:t>
      </w:r>
      <w:r w:rsidR="00A92018">
        <w:rPr>
          <w:rFonts w:ascii="Arial" w:hAnsi="Arial" w:cs="Arial"/>
          <w:sz w:val="24"/>
          <w:szCs w:val="24"/>
        </w:rPr>
        <w:t>”</w:t>
      </w:r>
      <w:r w:rsidR="00DB0EDD" w:rsidRPr="004C0BDB">
        <w:rPr>
          <w:rFonts w:ascii="Arial" w:hAnsi="Arial" w:cs="Arial"/>
          <w:b/>
          <w:sz w:val="24"/>
          <w:szCs w:val="24"/>
        </w:rPr>
        <w:t xml:space="preserve">. </w:t>
      </w:r>
    </w:p>
    <w:p w:rsidR="00065D2E" w:rsidRDefault="00065D2E" w:rsidP="0011592A">
      <w:pPr>
        <w:jc w:val="both"/>
        <w:rPr>
          <w:rFonts w:ascii="Arial" w:hAnsi="Arial" w:cs="Arial"/>
          <w:sz w:val="24"/>
          <w:szCs w:val="24"/>
        </w:rPr>
      </w:pPr>
      <w:r w:rsidRPr="004C0BDB">
        <w:rPr>
          <w:rFonts w:ascii="Arial" w:hAnsi="Arial" w:cs="Arial"/>
          <w:sz w:val="24"/>
          <w:szCs w:val="24"/>
        </w:rPr>
        <w:t>É</w:t>
      </w:r>
      <w:r w:rsidR="0062355E" w:rsidRPr="004C0BDB">
        <w:rPr>
          <w:rFonts w:ascii="Arial" w:hAnsi="Arial" w:cs="Arial"/>
          <w:sz w:val="24"/>
          <w:szCs w:val="24"/>
        </w:rPr>
        <w:t>sta</w:t>
      </w:r>
      <w:r w:rsidR="0011592A" w:rsidRPr="004C0BDB">
        <w:rPr>
          <w:rFonts w:ascii="Arial" w:hAnsi="Arial" w:cs="Arial"/>
          <w:sz w:val="24"/>
          <w:szCs w:val="24"/>
        </w:rPr>
        <w:t xml:space="preserve"> política </w:t>
      </w:r>
      <w:r w:rsidR="009B6C6B" w:rsidRPr="004C0BDB">
        <w:rPr>
          <w:rFonts w:ascii="Arial" w:hAnsi="Arial" w:cs="Arial"/>
          <w:sz w:val="24"/>
          <w:szCs w:val="24"/>
        </w:rPr>
        <w:t>busca</w:t>
      </w:r>
      <w:r w:rsidR="0011592A" w:rsidRPr="004C0BDB">
        <w:rPr>
          <w:rFonts w:ascii="Arial" w:hAnsi="Arial" w:cs="Arial"/>
          <w:sz w:val="24"/>
          <w:szCs w:val="24"/>
        </w:rPr>
        <w:t xml:space="preserve"> articular </w:t>
      </w:r>
      <w:r w:rsidRPr="004C0BDB">
        <w:rPr>
          <w:rFonts w:ascii="Arial" w:hAnsi="Arial" w:cs="Arial"/>
          <w:sz w:val="24"/>
          <w:szCs w:val="24"/>
        </w:rPr>
        <w:t>el fomento a la recreación y el deporte</w:t>
      </w:r>
      <w:r w:rsidR="000A1632">
        <w:rPr>
          <w:rFonts w:ascii="Arial" w:hAnsi="Arial" w:cs="Arial"/>
          <w:sz w:val="24"/>
          <w:szCs w:val="24"/>
        </w:rPr>
        <w:t>,</w:t>
      </w:r>
      <w:r w:rsidR="007F0B6C">
        <w:rPr>
          <w:rFonts w:ascii="Arial" w:hAnsi="Arial" w:cs="Arial"/>
          <w:sz w:val="24"/>
          <w:szCs w:val="24"/>
        </w:rPr>
        <w:t xml:space="preserve"> y</w:t>
      </w:r>
      <w:r w:rsidRPr="004C0BDB">
        <w:rPr>
          <w:rFonts w:ascii="Arial" w:hAnsi="Arial" w:cs="Arial"/>
          <w:sz w:val="24"/>
          <w:szCs w:val="24"/>
        </w:rPr>
        <w:t xml:space="preserve"> la conservación</w:t>
      </w:r>
      <w:r w:rsidR="007F0B6C">
        <w:rPr>
          <w:rFonts w:ascii="Arial" w:hAnsi="Arial" w:cs="Arial"/>
          <w:sz w:val="24"/>
          <w:szCs w:val="24"/>
        </w:rPr>
        <w:t xml:space="preserve">, preservación y buen uso </w:t>
      </w:r>
      <w:r w:rsidRPr="004C0BDB">
        <w:rPr>
          <w:rFonts w:ascii="Arial" w:hAnsi="Arial" w:cs="Arial"/>
          <w:sz w:val="24"/>
          <w:szCs w:val="24"/>
        </w:rPr>
        <w:t>de los principales espacios en los cuales se realizan</w:t>
      </w:r>
      <w:r w:rsidR="00012EC3">
        <w:rPr>
          <w:rFonts w:ascii="Arial" w:hAnsi="Arial" w:cs="Arial"/>
          <w:sz w:val="24"/>
          <w:szCs w:val="24"/>
        </w:rPr>
        <w:t xml:space="preserve"> estas actividades</w:t>
      </w:r>
      <w:r w:rsidRPr="004C0BDB">
        <w:rPr>
          <w:rFonts w:ascii="Arial" w:hAnsi="Arial" w:cs="Arial"/>
          <w:sz w:val="24"/>
          <w:szCs w:val="24"/>
        </w:rPr>
        <w:t>,</w:t>
      </w:r>
      <w:r w:rsidR="007F0B6C">
        <w:rPr>
          <w:rFonts w:ascii="Arial" w:hAnsi="Arial" w:cs="Arial"/>
          <w:sz w:val="24"/>
          <w:szCs w:val="24"/>
        </w:rPr>
        <w:t xml:space="preserve"> como lo son </w:t>
      </w:r>
      <w:r w:rsidR="007F0B6C" w:rsidRPr="004C0BDB">
        <w:rPr>
          <w:rFonts w:ascii="Arial" w:hAnsi="Arial" w:cs="Arial"/>
          <w:sz w:val="24"/>
          <w:szCs w:val="24"/>
        </w:rPr>
        <w:t xml:space="preserve">los parques, </w:t>
      </w:r>
      <w:r w:rsidR="007F0B6C">
        <w:rPr>
          <w:rFonts w:ascii="Arial" w:hAnsi="Arial" w:cs="Arial"/>
          <w:sz w:val="24"/>
          <w:szCs w:val="24"/>
        </w:rPr>
        <w:t>zonas verdes públicas</w:t>
      </w:r>
      <w:r w:rsidR="007F0B6C" w:rsidRPr="004C0BDB">
        <w:rPr>
          <w:rFonts w:ascii="Arial" w:hAnsi="Arial" w:cs="Arial"/>
          <w:sz w:val="24"/>
          <w:szCs w:val="24"/>
        </w:rPr>
        <w:t xml:space="preserve"> y equipamientos deportivos</w:t>
      </w:r>
      <w:r w:rsidR="007F0B6C">
        <w:rPr>
          <w:rFonts w:ascii="Arial" w:hAnsi="Arial" w:cs="Arial"/>
          <w:sz w:val="24"/>
          <w:szCs w:val="24"/>
        </w:rPr>
        <w:t>.</w:t>
      </w:r>
    </w:p>
    <w:p w:rsidR="00153716" w:rsidRPr="004C0BDB" w:rsidRDefault="00153716" w:rsidP="00153716">
      <w:pPr>
        <w:jc w:val="both"/>
        <w:rPr>
          <w:rFonts w:ascii="Arial" w:hAnsi="Arial" w:cs="Arial"/>
          <w:sz w:val="24"/>
          <w:szCs w:val="24"/>
        </w:rPr>
      </w:pPr>
      <w:r w:rsidRPr="008B043D">
        <w:rPr>
          <w:rFonts w:ascii="Arial" w:hAnsi="Arial" w:cs="Arial"/>
          <w:b/>
          <w:sz w:val="24"/>
          <w:szCs w:val="24"/>
        </w:rPr>
        <w:t>Artículo 2°.</w:t>
      </w:r>
      <w:r w:rsidRPr="005B7DC7">
        <w:rPr>
          <w:rFonts w:ascii="Arial" w:hAnsi="Arial" w:cs="Arial"/>
          <w:b/>
          <w:i/>
          <w:sz w:val="24"/>
          <w:szCs w:val="24"/>
        </w:rPr>
        <w:t>Objetivos Específicos</w:t>
      </w:r>
      <w:r w:rsidRPr="005B7DC7">
        <w:rPr>
          <w:rFonts w:ascii="Arial" w:hAnsi="Arial" w:cs="Arial"/>
          <w:sz w:val="24"/>
          <w:szCs w:val="24"/>
        </w:rPr>
        <w:t xml:space="preserve">. Loscomponentes o pilares a partir de los </w:t>
      </w:r>
      <w:r w:rsidR="004872DE">
        <w:rPr>
          <w:rFonts w:ascii="Arial" w:hAnsi="Arial" w:cs="Arial"/>
          <w:sz w:val="24"/>
          <w:szCs w:val="24"/>
        </w:rPr>
        <w:t xml:space="preserve">cuales se desarrollará la política pública de parques </w:t>
      </w:r>
      <w:r w:rsidRPr="004C0BDB">
        <w:rPr>
          <w:rFonts w:ascii="Arial" w:hAnsi="Arial" w:cs="Arial"/>
          <w:sz w:val="24"/>
          <w:szCs w:val="24"/>
        </w:rPr>
        <w:t>son:</w:t>
      </w:r>
    </w:p>
    <w:p w:rsidR="00153716" w:rsidRPr="004C0BDB" w:rsidRDefault="00153716" w:rsidP="00153716">
      <w:pPr>
        <w:jc w:val="both"/>
        <w:rPr>
          <w:rFonts w:ascii="Arial" w:hAnsi="Arial" w:cs="Arial"/>
          <w:sz w:val="24"/>
          <w:szCs w:val="24"/>
        </w:rPr>
      </w:pPr>
      <w:r w:rsidRPr="004C0BDB">
        <w:rPr>
          <w:rFonts w:ascii="Arial" w:hAnsi="Arial" w:cs="Arial"/>
          <w:sz w:val="24"/>
          <w:szCs w:val="24"/>
        </w:rPr>
        <w:t>1. Fortalecer la institucionalidad.</w:t>
      </w:r>
    </w:p>
    <w:p w:rsidR="00153716" w:rsidRPr="004C0BDB" w:rsidRDefault="00153716" w:rsidP="00153716">
      <w:pPr>
        <w:jc w:val="both"/>
        <w:rPr>
          <w:rFonts w:ascii="Arial" w:hAnsi="Arial" w:cs="Arial"/>
          <w:sz w:val="24"/>
          <w:szCs w:val="24"/>
        </w:rPr>
      </w:pPr>
      <w:r w:rsidRPr="004C0BDB">
        <w:rPr>
          <w:rFonts w:ascii="Arial" w:hAnsi="Arial" w:cs="Arial"/>
          <w:sz w:val="24"/>
          <w:szCs w:val="24"/>
        </w:rPr>
        <w:t>2. Aumentar la participación ciudadana.</w:t>
      </w:r>
    </w:p>
    <w:p w:rsidR="00153716" w:rsidRPr="004C0BDB" w:rsidRDefault="00153716" w:rsidP="00153716">
      <w:pPr>
        <w:jc w:val="both"/>
        <w:rPr>
          <w:rFonts w:ascii="Arial" w:hAnsi="Arial" w:cs="Arial"/>
          <w:sz w:val="24"/>
          <w:szCs w:val="24"/>
        </w:rPr>
      </w:pPr>
      <w:r w:rsidRPr="004C0BDB">
        <w:rPr>
          <w:rFonts w:ascii="Arial" w:hAnsi="Arial" w:cs="Arial"/>
          <w:sz w:val="24"/>
          <w:szCs w:val="24"/>
        </w:rPr>
        <w:t xml:space="preserve">3. Mejorar y preservar los parques, </w:t>
      </w:r>
      <w:r w:rsidR="005C53AC">
        <w:rPr>
          <w:rFonts w:ascii="Arial" w:hAnsi="Arial" w:cs="Arial"/>
          <w:sz w:val="24"/>
          <w:szCs w:val="24"/>
        </w:rPr>
        <w:t xml:space="preserve">zonas verdes públicas </w:t>
      </w:r>
      <w:r w:rsidRPr="004C0BDB">
        <w:rPr>
          <w:rFonts w:ascii="Arial" w:hAnsi="Arial" w:cs="Arial"/>
          <w:sz w:val="24"/>
          <w:szCs w:val="24"/>
        </w:rPr>
        <w:t>y equipamientos deportivos.</w:t>
      </w:r>
    </w:p>
    <w:p w:rsidR="00153716" w:rsidRPr="004C0BDB" w:rsidRDefault="00153716" w:rsidP="00153716">
      <w:pPr>
        <w:jc w:val="both"/>
        <w:rPr>
          <w:rFonts w:ascii="Arial" w:hAnsi="Arial" w:cs="Arial"/>
          <w:sz w:val="24"/>
          <w:szCs w:val="24"/>
        </w:rPr>
      </w:pPr>
      <w:r w:rsidRPr="004C0BDB">
        <w:rPr>
          <w:rFonts w:ascii="Arial" w:hAnsi="Arial" w:cs="Arial"/>
          <w:sz w:val="24"/>
          <w:szCs w:val="24"/>
        </w:rPr>
        <w:t>4. Ampliar la formación y fomento al deporte.</w:t>
      </w:r>
    </w:p>
    <w:p w:rsidR="00153716" w:rsidRPr="004C0BDB" w:rsidRDefault="00153716" w:rsidP="00153716">
      <w:pPr>
        <w:jc w:val="both"/>
        <w:rPr>
          <w:rFonts w:ascii="Arial" w:hAnsi="Arial" w:cs="Arial"/>
          <w:sz w:val="24"/>
          <w:szCs w:val="24"/>
        </w:rPr>
      </w:pPr>
      <w:r w:rsidRPr="00C90848">
        <w:rPr>
          <w:rFonts w:ascii="Arial" w:hAnsi="Arial" w:cs="Arial"/>
          <w:b/>
          <w:sz w:val="24"/>
          <w:szCs w:val="24"/>
        </w:rPr>
        <w:t xml:space="preserve">Artículo 3°. </w:t>
      </w:r>
      <w:r w:rsidRPr="00C90848">
        <w:rPr>
          <w:rFonts w:ascii="Arial" w:hAnsi="Arial" w:cs="Arial"/>
          <w:b/>
          <w:i/>
          <w:sz w:val="24"/>
          <w:szCs w:val="24"/>
        </w:rPr>
        <w:t>Fortalecer la Institucionalidad</w:t>
      </w:r>
      <w:r w:rsidRPr="00C90848">
        <w:rPr>
          <w:rFonts w:ascii="Arial" w:hAnsi="Arial" w:cs="Arial"/>
          <w:b/>
          <w:sz w:val="24"/>
          <w:szCs w:val="24"/>
        </w:rPr>
        <w:t xml:space="preserve">. </w:t>
      </w:r>
      <w:r w:rsidRPr="004C0BDB">
        <w:rPr>
          <w:rFonts w:ascii="Arial" w:hAnsi="Arial" w:cs="Arial"/>
          <w:sz w:val="24"/>
          <w:szCs w:val="24"/>
        </w:rPr>
        <w:t xml:space="preserve">La autoridad máxima de la “política pública nacional </w:t>
      </w:r>
      <w:r w:rsidR="00EF7437">
        <w:rPr>
          <w:rFonts w:ascii="Arial" w:hAnsi="Arial" w:cs="Arial"/>
          <w:sz w:val="24"/>
          <w:szCs w:val="24"/>
        </w:rPr>
        <w:t>de</w:t>
      </w:r>
      <w:r w:rsidR="001C4275">
        <w:rPr>
          <w:rFonts w:ascii="Arial" w:hAnsi="Arial" w:cs="Arial"/>
          <w:sz w:val="24"/>
          <w:szCs w:val="24"/>
        </w:rPr>
        <w:t xml:space="preserve"> parques”, en cabeza del Departamento Nacional de Planeación (DNP), </w:t>
      </w:r>
      <w:r w:rsidRPr="004C0BDB">
        <w:rPr>
          <w:rFonts w:ascii="Arial" w:hAnsi="Arial" w:cs="Arial"/>
          <w:sz w:val="24"/>
          <w:szCs w:val="24"/>
        </w:rPr>
        <w:t xml:space="preserve">articulará las entidades del nivel nacional y territorial, públicas y privadas, y sociedad civil en el trabajo de definición, implementación y seguimiento de Estrategias, Planes y Programas de fomento a la práctica de actividad física recreativa y deportiva en parques, </w:t>
      </w:r>
      <w:r w:rsidR="005C53AC">
        <w:rPr>
          <w:rFonts w:ascii="Arial" w:hAnsi="Arial" w:cs="Arial"/>
          <w:sz w:val="24"/>
          <w:szCs w:val="24"/>
        </w:rPr>
        <w:t xml:space="preserve">zonas verdes públicas </w:t>
      </w:r>
      <w:r w:rsidRPr="004C0BDB">
        <w:rPr>
          <w:rFonts w:ascii="Arial" w:hAnsi="Arial" w:cs="Arial"/>
          <w:sz w:val="24"/>
          <w:szCs w:val="24"/>
        </w:rPr>
        <w:t>y equipamientos deportivos de uso público.</w:t>
      </w:r>
    </w:p>
    <w:p w:rsidR="00153716" w:rsidRPr="004C0BDB" w:rsidRDefault="00153716" w:rsidP="00153716">
      <w:pPr>
        <w:jc w:val="both"/>
        <w:rPr>
          <w:rFonts w:ascii="Arial" w:hAnsi="Arial" w:cs="Arial"/>
          <w:sz w:val="24"/>
          <w:szCs w:val="24"/>
        </w:rPr>
      </w:pPr>
      <w:r w:rsidRPr="001F5BE9">
        <w:rPr>
          <w:rFonts w:ascii="Arial" w:hAnsi="Arial" w:cs="Arial"/>
          <w:b/>
          <w:sz w:val="24"/>
          <w:szCs w:val="24"/>
        </w:rPr>
        <w:lastRenderedPageBreak/>
        <w:t xml:space="preserve">Artículo 4°. </w:t>
      </w:r>
      <w:r w:rsidRPr="001F5BE9">
        <w:rPr>
          <w:rFonts w:ascii="Arial" w:hAnsi="Arial" w:cs="Arial"/>
          <w:b/>
          <w:i/>
          <w:sz w:val="24"/>
          <w:szCs w:val="24"/>
        </w:rPr>
        <w:t>Aumentar la Participación Ciudadana</w:t>
      </w:r>
      <w:r w:rsidRPr="001F5BE9">
        <w:rPr>
          <w:rFonts w:ascii="Arial" w:hAnsi="Arial" w:cs="Arial"/>
          <w:b/>
          <w:sz w:val="24"/>
          <w:szCs w:val="24"/>
        </w:rPr>
        <w:t>.</w:t>
      </w:r>
      <w:r w:rsidRPr="004C0BDB">
        <w:rPr>
          <w:rFonts w:ascii="Arial" w:hAnsi="Arial" w:cs="Arial"/>
          <w:sz w:val="24"/>
          <w:szCs w:val="24"/>
        </w:rPr>
        <w:t xml:space="preserve">La “política pública nacional parques”, propenderá por incrementar la accesibilidad de los habitantes a las actividades físicas, deportivas, de recreación y esparcimiento, garantizando las condiciones para el ejercicio efectivo y progresivo de sus derechos, en los parques, </w:t>
      </w:r>
      <w:r w:rsidR="005C53AC">
        <w:rPr>
          <w:rFonts w:ascii="Arial" w:hAnsi="Arial" w:cs="Arial"/>
          <w:sz w:val="24"/>
          <w:szCs w:val="24"/>
        </w:rPr>
        <w:t xml:space="preserve">zonas verdes públicas </w:t>
      </w:r>
      <w:r w:rsidRPr="004C0BDB">
        <w:rPr>
          <w:rFonts w:ascii="Arial" w:hAnsi="Arial" w:cs="Arial"/>
          <w:sz w:val="24"/>
          <w:szCs w:val="24"/>
        </w:rPr>
        <w:t xml:space="preserve">y equipamientos deportivos. </w:t>
      </w:r>
    </w:p>
    <w:p w:rsidR="00153716" w:rsidRPr="004C0BDB" w:rsidRDefault="00153716" w:rsidP="00153716">
      <w:pPr>
        <w:jc w:val="both"/>
        <w:rPr>
          <w:rFonts w:ascii="Arial" w:hAnsi="Arial" w:cs="Arial"/>
          <w:sz w:val="24"/>
          <w:szCs w:val="24"/>
        </w:rPr>
      </w:pPr>
      <w:r w:rsidRPr="004C0BDB">
        <w:rPr>
          <w:rFonts w:ascii="Arial" w:hAnsi="Arial" w:cs="Arial"/>
          <w:sz w:val="24"/>
          <w:szCs w:val="24"/>
        </w:rPr>
        <w:t>Para tal fin, se crearán mecanismos ajustados a criterios de igualdad, equidad e inclusión, que garanticen el respeto de las particularidades socioculturales y socioeconómicas de la población beneficiaria.</w:t>
      </w:r>
    </w:p>
    <w:p w:rsidR="00153716" w:rsidRPr="004C0BDB" w:rsidRDefault="00153716" w:rsidP="00153716">
      <w:pPr>
        <w:jc w:val="both"/>
        <w:rPr>
          <w:rFonts w:ascii="Arial" w:hAnsi="Arial" w:cs="Arial"/>
          <w:sz w:val="24"/>
          <w:szCs w:val="24"/>
        </w:rPr>
      </w:pPr>
      <w:r w:rsidRPr="004C0BDB">
        <w:rPr>
          <w:rFonts w:ascii="Arial" w:hAnsi="Arial" w:cs="Arial"/>
          <w:sz w:val="24"/>
          <w:szCs w:val="24"/>
        </w:rPr>
        <w:t xml:space="preserve">Incentivará una mayor contribución de la sociedad civil en el proceso de identificación de problemas, planeación de soluciones y toma de decisiones conjuntas, con las instituciones públicas y privadas, en la realización de </w:t>
      </w:r>
      <w:r w:rsidR="001F5BE9" w:rsidRPr="004C0BDB">
        <w:rPr>
          <w:rFonts w:ascii="Arial" w:hAnsi="Arial" w:cs="Arial"/>
          <w:sz w:val="24"/>
          <w:szCs w:val="24"/>
        </w:rPr>
        <w:t xml:space="preserve">Planes </w:t>
      </w:r>
      <w:r w:rsidRPr="004C0BDB">
        <w:rPr>
          <w:rFonts w:ascii="Arial" w:hAnsi="Arial" w:cs="Arial"/>
          <w:sz w:val="24"/>
          <w:szCs w:val="24"/>
        </w:rPr>
        <w:t xml:space="preserve">y </w:t>
      </w:r>
      <w:r w:rsidR="001F5BE9" w:rsidRPr="004C0BDB">
        <w:rPr>
          <w:rFonts w:ascii="Arial" w:hAnsi="Arial" w:cs="Arial"/>
          <w:sz w:val="24"/>
          <w:szCs w:val="24"/>
        </w:rPr>
        <w:t xml:space="preserve">Programas </w:t>
      </w:r>
      <w:r w:rsidRPr="004C0BDB">
        <w:rPr>
          <w:rFonts w:ascii="Arial" w:hAnsi="Arial" w:cs="Arial"/>
          <w:sz w:val="24"/>
          <w:szCs w:val="24"/>
        </w:rPr>
        <w:t>para el aprovechamiento de los beneficios derivados de la “política pública nacional de parques”.</w:t>
      </w:r>
    </w:p>
    <w:p w:rsidR="00153716" w:rsidRPr="004C0BDB" w:rsidRDefault="00153716" w:rsidP="00153716">
      <w:pPr>
        <w:jc w:val="both"/>
        <w:rPr>
          <w:rFonts w:ascii="Arial" w:hAnsi="Arial" w:cs="Arial"/>
          <w:sz w:val="24"/>
          <w:szCs w:val="24"/>
        </w:rPr>
      </w:pPr>
      <w:r w:rsidRPr="004C0BDB">
        <w:rPr>
          <w:rFonts w:ascii="Arial" w:hAnsi="Arial" w:cs="Arial"/>
          <w:sz w:val="24"/>
          <w:szCs w:val="24"/>
        </w:rPr>
        <w:t>Generará el marco para la creación de veedurías ciudadanas, que de forma permanente y activa, ejerzan acciones de control y seguimiento a la implementación de las estrategias, los programas y planes definidos en el marco de la “política pública nacional de parques”.</w:t>
      </w:r>
    </w:p>
    <w:p w:rsidR="00153716" w:rsidRPr="004C0BDB" w:rsidRDefault="00153716" w:rsidP="00153716">
      <w:pPr>
        <w:autoSpaceDE w:val="0"/>
        <w:autoSpaceDN w:val="0"/>
        <w:adjustRightInd w:val="0"/>
        <w:spacing w:after="0"/>
        <w:jc w:val="both"/>
        <w:rPr>
          <w:rFonts w:ascii="Arial" w:hAnsi="Arial" w:cs="Arial"/>
          <w:sz w:val="24"/>
          <w:szCs w:val="24"/>
        </w:rPr>
      </w:pPr>
      <w:r w:rsidRPr="009F7742">
        <w:rPr>
          <w:rFonts w:ascii="Arial" w:hAnsi="Arial" w:cs="Arial"/>
          <w:b/>
          <w:sz w:val="24"/>
          <w:szCs w:val="24"/>
        </w:rPr>
        <w:t xml:space="preserve">Artículo 5° </w:t>
      </w:r>
      <w:r w:rsidRPr="009F7742">
        <w:rPr>
          <w:rFonts w:ascii="Arial" w:hAnsi="Arial" w:cs="Arial"/>
          <w:b/>
          <w:i/>
          <w:sz w:val="24"/>
          <w:szCs w:val="24"/>
        </w:rPr>
        <w:t xml:space="preserve">Mejorar y preservar los parques, </w:t>
      </w:r>
      <w:r w:rsidR="005C53AC" w:rsidRPr="009F7742">
        <w:rPr>
          <w:rFonts w:ascii="Arial" w:hAnsi="Arial" w:cs="Arial"/>
          <w:b/>
          <w:i/>
          <w:sz w:val="24"/>
          <w:szCs w:val="24"/>
        </w:rPr>
        <w:t xml:space="preserve">zonas verdes públicas </w:t>
      </w:r>
      <w:r w:rsidRPr="009F7742">
        <w:rPr>
          <w:rFonts w:ascii="Arial" w:hAnsi="Arial" w:cs="Arial"/>
          <w:b/>
          <w:i/>
          <w:sz w:val="24"/>
          <w:szCs w:val="24"/>
        </w:rPr>
        <w:t>y equipamientos deportivos.</w:t>
      </w:r>
      <w:r w:rsidRPr="004C0BDB">
        <w:rPr>
          <w:rFonts w:ascii="Arial" w:hAnsi="Arial" w:cs="Arial"/>
          <w:sz w:val="24"/>
          <w:szCs w:val="24"/>
        </w:rPr>
        <w:t xml:space="preserve">A través de la “política pública nacional de parques”, se generarán los lineamientos estratégicos que permitirán aumentar el número, mejorar y preservar las calidades físicas y ambientales, de los parques, </w:t>
      </w:r>
      <w:r w:rsidR="005C53AC">
        <w:rPr>
          <w:rFonts w:ascii="Arial" w:hAnsi="Arial" w:cs="Arial"/>
          <w:sz w:val="24"/>
          <w:szCs w:val="24"/>
        </w:rPr>
        <w:t xml:space="preserve">zonas verdes públicas </w:t>
      </w:r>
      <w:r w:rsidRPr="004C0BDB">
        <w:rPr>
          <w:rFonts w:ascii="Arial" w:hAnsi="Arial" w:cs="Arial"/>
          <w:sz w:val="24"/>
          <w:szCs w:val="24"/>
        </w:rPr>
        <w:t>y equipamientos deportivos, así como sus condiciones de seguridad, de forma que se estimule el desarrollo de programas deportivos, recreativos y de actividad física en dichos escenarios</w:t>
      </w:r>
      <w:r w:rsidR="00F40E6C">
        <w:rPr>
          <w:rFonts w:ascii="Arial" w:hAnsi="Arial" w:cs="Arial"/>
          <w:sz w:val="24"/>
          <w:szCs w:val="24"/>
        </w:rPr>
        <w:t>, y su uso adecuado</w:t>
      </w:r>
      <w:r w:rsidRPr="004C0BDB">
        <w:rPr>
          <w:rFonts w:ascii="Arial" w:hAnsi="Arial" w:cs="Arial"/>
          <w:sz w:val="24"/>
          <w:szCs w:val="24"/>
        </w:rPr>
        <w:t>.</w:t>
      </w:r>
    </w:p>
    <w:p w:rsidR="00153716" w:rsidRPr="004C0BDB" w:rsidRDefault="00153716" w:rsidP="00153716">
      <w:pPr>
        <w:autoSpaceDE w:val="0"/>
        <w:autoSpaceDN w:val="0"/>
        <w:adjustRightInd w:val="0"/>
        <w:spacing w:after="0"/>
        <w:jc w:val="both"/>
        <w:rPr>
          <w:rFonts w:ascii="Arial" w:hAnsi="Arial" w:cs="Arial"/>
          <w:sz w:val="24"/>
          <w:szCs w:val="24"/>
        </w:rPr>
      </w:pPr>
    </w:p>
    <w:p w:rsidR="00153716" w:rsidRDefault="00153716" w:rsidP="00153716">
      <w:pPr>
        <w:autoSpaceDE w:val="0"/>
        <w:autoSpaceDN w:val="0"/>
        <w:adjustRightInd w:val="0"/>
        <w:spacing w:after="0"/>
        <w:jc w:val="both"/>
        <w:rPr>
          <w:rFonts w:ascii="Arial" w:hAnsi="Arial" w:cs="Arial"/>
          <w:sz w:val="24"/>
          <w:szCs w:val="24"/>
        </w:rPr>
      </w:pPr>
      <w:r w:rsidRPr="00B943F8">
        <w:rPr>
          <w:rFonts w:ascii="Arial" w:hAnsi="Arial" w:cs="Arial"/>
          <w:b/>
          <w:sz w:val="24"/>
          <w:szCs w:val="24"/>
        </w:rPr>
        <w:t xml:space="preserve">Artículo 6° </w:t>
      </w:r>
      <w:r w:rsidRPr="00B943F8">
        <w:rPr>
          <w:rFonts w:ascii="Arial" w:hAnsi="Arial" w:cs="Arial"/>
          <w:b/>
          <w:i/>
          <w:sz w:val="24"/>
          <w:szCs w:val="24"/>
        </w:rPr>
        <w:t>Ampliar la formación y fomento al deporte.</w:t>
      </w:r>
      <w:r w:rsidRPr="004C0BDB">
        <w:rPr>
          <w:rFonts w:ascii="Arial" w:hAnsi="Arial" w:cs="Arial"/>
          <w:sz w:val="24"/>
          <w:szCs w:val="24"/>
        </w:rPr>
        <w:t>A través de la “</w:t>
      </w:r>
      <w:r w:rsidR="001D1624">
        <w:rPr>
          <w:rFonts w:ascii="Arial" w:hAnsi="Arial" w:cs="Arial"/>
          <w:sz w:val="24"/>
          <w:szCs w:val="24"/>
        </w:rPr>
        <w:t>política pública nacional de parques</w:t>
      </w:r>
      <w:r w:rsidRPr="004C0BDB">
        <w:rPr>
          <w:rFonts w:ascii="Arial" w:hAnsi="Arial" w:cs="Arial"/>
          <w:sz w:val="24"/>
          <w:szCs w:val="24"/>
        </w:rPr>
        <w:t>”, se establecerán las estrategias de articulación necesarias para fomentar la conformación de semilleros deportivos, mediante el aprovechamiento de escenarios como parques y equipamientos deportivos públicos, con miras a la consolidación de hábitos saludables en la juventud y el desarrollo de deportistas de alto rendimiento para el país.</w:t>
      </w:r>
    </w:p>
    <w:p w:rsidR="00153716" w:rsidRPr="00006361" w:rsidRDefault="00153716" w:rsidP="00153716">
      <w:pPr>
        <w:spacing w:after="0"/>
        <w:jc w:val="both"/>
        <w:rPr>
          <w:rFonts w:ascii="Arial" w:hAnsi="Arial" w:cs="Arial"/>
          <w:sz w:val="24"/>
          <w:szCs w:val="24"/>
        </w:rPr>
      </w:pPr>
    </w:p>
    <w:p w:rsidR="00EB129B" w:rsidRPr="004C0BDB" w:rsidRDefault="00A12E83" w:rsidP="00EB129B">
      <w:pPr>
        <w:jc w:val="both"/>
        <w:rPr>
          <w:rFonts w:ascii="Arial" w:hAnsi="Arial" w:cs="Arial"/>
          <w:b/>
          <w:sz w:val="24"/>
          <w:szCs w:val="24"/>
        </w:rPr>
      </w:pPr>
      <w:r w:rsidRPr="00006361">
        <w:rPr>
          <w:rFonts w:ascii="Arial" w:hAnsi="Arial" w:cs="Arial"/>
          <w:b/>
          <w:sz w:val="24"/>
          <w:szCs w:val="24"/>
        </w:rPr>
        <w:t xml:space="preserve">Artículo </w:t>
      </w:r>
      <w:r w:rsidR="00153716" w:rsidRPr="00006361">
        <w:rPr>
          <w:rFonts w:ascii="Arial" w:hAnsi="Arial" w:cs="Arial"/>
          <w:b/>
          <w:sz w:val="24"/>
          <w:szCs w:val="24"/>
        </w:rPr>
        <w:t>7</w:t>
      </w:r>
      <w:r w:rsidRPr="00006361">
        <w:rPr>
          <w:rFonts w:ascii="Arial" w:hAnsi="Arial" w:cs="Arial"/>
          <w:b/>
          <w:sz w:val="24"/>
          <w:szCs w:val="24"/>
        </w:rPr>
        <w:t>°.</w:t>
      </w:r>
      <w:r w:rsidR="00EB129B" w:rsidRPr="00006361">
        <w:rPr>
          <w:rFonts w:ascii="Arial" w:hAnsi="Arial" w:cs="Arial"/>
          <w:b/>
          <w:i/>
          <w:sz w:val="24"/>
          <w:szCs w:val="24"/>
        </w:rPr>
        <w:t>Definiciones</w:t>
      </w:r>
      <w:r w:rsidR="00EB129B" w:rsidRPr="00006361">
        <w:rPr>
          <w:rFonts w:ascii="Arial" w:hAnsi="Arial" w:cs="Arial"/>
          <w:sz w:val="24"/>
          <w:szCs w:val="24"/>
        </w:rPr>
        <w:t xml:space="preserve">. </w:t>
      </w:r>
      <w:r w:rsidR="00EB129B" w:rsidRPr="004C0BDB">
        <w:rPr>
          <w:rFonts w:ascii="Arial" w:hAnsi="Arial" w:cs="Arial"/>
          <w:sz w:val="24"/>
          <w:szCs w:val="24"/>
        </w:rPr>
        <w:t>Para efectos de la aplicación de la presente ley, se adoptan las siguientes definiciones:</w:t>
      </w:r>
    </w:p>
    <w:p w:rsidR="007B064C" w:rsidRDefault="00EB129B" w:rsidP="00EB129B">
      <w:pPr>
        <w:jc w:val="both"/>
        <w:rPr>
          <w:rFonts w:ascii="Arial" w:hAnsi="Arial" w:cs="Arial"/>
          <w:sz w:val="24"/>
          <w:szCs w:val="24"/>
        </w:rPr>
      </w:pPr>
      <w:r w:rsidRPr="004C0BDB">
        <w:rPr>
          <w:rFonts w:ascii="Arial" w:hAnsi="Arial" w:cs="Arial"/>
          <w:b/>
          <w:sz w:val="24"/>
          <w:szCs w:val="24"/>
        </w:rPr>
        <w:t xml:space="preserve">Recreación: </w:t>
      </w:r>
      <w:r w:rsidR="007B064C" w:rsidRPr="007B064C">
        <w:rPr>
          <w:rFonts w:ascii="Arial" w:hAnsi="Arial" w:cs="Arial"/>
          <w:sz w:val="24"/>
          <w:szCs w:val="24"/>
        </w:rPr>
        <w:t>A</w:t>
      </w:r>
      <w:r w:rsidRPr="004C0BDB">
        <w:rPr>
          <w:rFonts w:ascii="Arial" w:hAnsi="Arial" w:cs="Arial"/>
          <w:sz w:val="24"/>
          <w:szCs w:val="24"/>
        </w:rPr>
        <w:t xml:space="preserve">ctividad libre o dirigida, cuya práctica genera placer. Es una forma adecuada de usar el tiempo libre y un componente esencial del proceso de </w:t>
      </w:r>
      <w:r w:rsidRPr="004C0BDB">
        <w:rPr>
          <w:rFonts w:ascii="Arial" w:hAnsi="Arial" w:cs="Arial"/>
          <w:sz w:val="24"/>
          <w:szCs w:val="24"/>
        </w:rPr>
        <w:lastRenderedPageBreak/>
        <w:t xml:space="preserve">crecimiento de las personas. Hace parte esencial del desarrollo de las potencialidades del ser humano para su realización, y para el mejoramiento de la calidad de vida individual y social, mediante la práctica de actividades físicas o intelectuales de esparcimiento. </w:t>
      </w:r>
    </w:p>
    <w:p w:rsidR="00EB129B" w:rsidRPr="004C0BDB" w:rsidRDefault="00EB129B" w:rsidP="00EB129B">
      <w:pPr>
        <w:jc w:val="both"/>
        <w:rPr>
          <w:rFonts w:ascii="Arial" w:hAnsi="Arial" w:cs="Arial"/>
          <w:sz w:val="24"/>
          <w:szCs w:val="24"/>
        </w:rPr>
      </w:pPr>
      <w:r w:rsidRPr="004C0BDB">
        <w:rPr>
          <w:rFonts w:ascii="Arial" w:hAnsi="Arial" w:cs="Arial"/>
          <w:sz w:val="24"/>
          <w:szCs w:val="24"/>
        </w:rPr>
        <w:t>Es una práctica social considerada un derecho fundamental, que estimula la identidad y el desarrollo de los procesos individuales, culturales y sociales de las personas y las comunidades, pero que no se limita a actividades que implican actividad física. La recreación tiene en el deporte, como práctica o como espectáculo, una de sus expresiones</w:t>
      </w:r>
      <w:r w:rsidR="007B064C">
        <w:rPr>
          <w:rFonts w:ascii="Arial" w:hAnsi="Arial" w:cs="Arial"/>
          <w:sz w:val="24"/>
          <w:szCs w:val="24"/>
        </w:rPr>
        <w:t>,</w:t>
      </w:r>
      <w:r w:rsidR="00E6434C">
        <w:rPr>
          <w:rFonts w:ascii="Arial" w:hAnsi="Arial" w:cs="Arial"/>
          <w:sz w:val="24"/>
          <w:szCs w:val="24"/>
        </w:rPr>
        <w:t>pero no es la única</w:t>
      </w:r>
      <w:r w:rsidRPr="004C0BDB">
        <w:rPr>
          <w:rStyle w:val="Refdenotaalpie"/>
          <w:rFonts w:ascii="Arial" w:hAnsi="Arial" w:cs="Arial"/>
          <w:sz w:val="24"/>
          <w:szCs w:val="24"/>
        </w:rPr>
        <w:footnoteReference w:id="17"/>
      </w:r>
      <w:r w:rsidRPr="004C0BDB">
        <w:rPr>
          <w:rFonts w:ascii="Arial" w:hAnsi="Arial" w:cs="Arial"/>
          <w:sz w:val="24"/>
          <w:szCs w:val="24"/>
        </w:rPr>
        <w:t>.</w:t>
      </w:r>
    </w:p>
    <w:p w:rsidR="00EB129B" w:rsidRPr="004C0BDB" w:rsidRDefault="00EB129B" w:rsidP="00EB129B">
      <w:pPr>
        <w:jc w:val="both"/>
        <w:rPr>
          <w:rFonts w:ascii="Arial" w:hAnsi="Arial" w:cs="Arial"/>
          <w:sz w:val="24"/>
          <w:szCs w:val="24"/>
        </w:rPr>
      </w:pPr>
      <w:r w:rsidRPr="004C0BDB">
        <w:rPr>
          <w:rFonts w:ascii="Arial" w:hAnsi="Arial" w:cs="Arial"/>
          <w:b/>
          <w:sz w:val="24"/>
          <w:szCs w:val="24"/>
        </w:rPr>
        <w:t xml:space="preserve">Deporte: </w:t>
      </w:r>
      <w:r w:rsidRPr="004C0BDB">
        <w:rPr>
          <w:rFonts w:ascii="Arial" w:hAnsi="Arial" w:cs="Arial"/>
          <w:sz w:val="24"/>
          <w:szCs w:val="24"/>
        </w:rPr>
        <w:t>Actividad física, ejercida como juego o competición, cuya práctica supone entrenamiento y sujeción a normas.</w:t>
      </w:r>
    </w:p>
    <w:p w:rsidR="00E3492F" w:rsidRDefault="00EB129B" w:rsidP="00EB129B">
      <w:pPr>
        <w:jc w:val="both"/>
        <w:rPr>
          <w:rFonts w:ascii="Arial" w:hAnsi="Arial" w:cs="Arial"/>
          <w:sz w:val="24"/>
          <w:szCs w:val="24"/>
        </w:rPr>
      </w:pPr>
      <w:r w:rsidRPr="004C0BDB">
        <w:rPr>
          <w:rFonts w:ascii="Arial" w:hAnsi="Arial" w:cs="Arial"/>
          <w:b/>
          <w:sz w:val="24"/>
          <w:szCs w:val="24"/>
        </w:rPr>
        <w:t>Actividad Física</w:t>
      </w:r>
      <w:r w:rsidRPr="004C0BDB">
        <w:rPr>
          <w:rFonts w:ascii="Arial" w:hAnsi="Arial" w:cs="Arial"/>
          <w:sz w:val="24"/>
          <w:szCs w:val="24"/>
        </w:rPr>
        <w:t>:</w:t>
      </w:r>
      <w:r w:rsidR="00E3492F" w:rsidRPr="00E3492F">
        <w:rPr>
          <w:rFonts w:ascii="Arial" w:hAnsi="Arial" w:cs="Arial"/>
          <w:sz w:val="24"/>
          <w:szCs w:val="24"/>
        </w:rPr>
        <w:t>Se considera actividad física cualquier movimiento corporal producido por los músculos esqueléticos que exija gasto de energía</w:t>
      </w:r>
      <w:r w:rsidRPr="004C0BDB">
        <w:rPr>
          <w:rFonts w:ascii="Arial" w:hAnsi="Arial" w:cs="Arial"/>
          <w:sz w:val="24"/>
          <w:szCs w:val="24"/>
        </w:rPr>
        <w:t>.</w:t>
      </w:r>
    </w:p>
    <w:p w:rsidR="00EB129B" w:rsidRPr="004C0BDB" w:rsidRDefault="00E3492F" w:rsidP="00EB129B">
      <w:pPr>
        <w:jc w:val="both"/>
        <w:rPr>
          <w:rFonts w:ascii="Arial" w:hAnsi="Arial" w:cs="Arial"/>
          <w:sz w:val="24"/>
          <w:szCs w:val="24"/>
        </w:rPr>
      </w:pPr>
      <w:r w:rsidRPr="00E3492F">
        <w:rPr>
          <w:rFonts w:ascii="Arial" w:hAnsi="Arial" w:cs="Arial"/>
          <w:b/>
          <w:sz w:val="24"/>
          <w:szCs w:val="24"/>
        </w:rPr>
        <w:t>Ejercicio:</w:t>
      </w:r>
      <w:r w:rsidRPr="00E3492F">
        <w:rPr>
          <w:rFonts w:ascii="Arial" w:hAnsi="Arial" w:cs="Arial"/>
          <w:sz w:val="24"/>
          <w:szCs w:val="24"/>
        </w:rPr>
        <w:t>es una variedad de actividad física planificada, estructurada, repetitiva y realizada con un objetivo relacionado con la mejora o el mantenimiento de uno o más componentes de la aptitud física.</w:t>
      </w:r>
    </w:p>
    <w:p w:rsidR="00EB129B" w:rsidRPr="004C0BDB" w:rsidRDefault="00EB129B" w:rsidP="00EB129B">
      <w:pPr>
        <w:pStyle w:val="NormalWeb"/>
        <w:spacing w:line="276" w:lineRule="auto"/>
        <w:jc w:val="both"/>
        <w:rPr>
          <w:rFonts w:ascii="Arial" w:hAnsi="Arial" w:cs="Arial"/>
          <w:b/>
        </w:rPr>
      </w:pPr>
      <w:r w:rsidRPr="004C0BDB">
        <w:rPr>
          <w:rFonts w:ascii="Arial" w:eastAsiaTheme="minorHAnsi" w:hAnsi="Arial" w:cs="Arial"/>
          <w:b/>
          <w:lang w:eastAsia="en-US"/>
        </w:rPr>
        <w:t>Medio Ambiente:</w:t>
      </w:r>
      <w:r w:rsidRPr="004C0BDB">
        <w:rPr>
          <w:rFonts w:ascii="Arial" w:eastAsiaTheme="minorHAnsi" w:hAnsi="Arial" w:cs="Arial"/>
          <w:lang w:eastAsia="en-US"/>
        </w:rPr>
        <w:t xml:space="preserve">Es un </w:t>
      </w:r>
      <w:hyperlink r:id="rId14" w:history="1">
        <w:r w:rsidRPr="004C0BDB">
          <w:rPr>
            <w:rFonts w:ascii="Arial" w:eastAsiaTheme="minorHAnsi" w:hAnsi="Arial" w:cs="Arial"/>
            <w:lang w:eastAsia="en-US"/>
          </w:rPr>
          <w:t>sistema</w:t>
        </w:r>
      </w:hyperlink>
      <w:r w:rsidRPr="004C0BDB">
        <w:rPr>
          <w:rFonts w:ascii="Arial" w:eastAsiaTheme="minorHAnsi" w:hAnsi="Arial" w:cs="Arial"/>
          <w:lang w:eastAsia="en-US"/>
        </w:rPr>
        <w:t xml:space="preserve"> formado por elementos naturales y artificiales (como los seres vivos, el suelo, el agua, el aire, los objetos físicos fabricados por el </w:t>
      </w:r>
      <w:hyperlink r:id="rId15" w:history="1">
        <w:r w:rsidRPr="004C0BDB">
          <w:rPr>
            <w:rFonts w:ascii="Arial" w:eastAsiaTheme="minorHAnsi" w:hAnsi="Arial" w:cs="Arial"/>
            <w:lang w:eastAsia="en-US"/>
          </w:rPr>
          <w:t>hombre</w:t>
        </w:r>
      </w:hyperlink>
      <w:r w:rsidRPr="004C0BDB">
        <w:rPr>
          <w:rFonts w:ascii="Arial" w:eastAsiaTheme="minorHAnsi" w:hAnsi="Arial" w:cs="Arial"/>
          <w:lang w:eastAsia="en-US"/>
        </w:rPr>
        <w:t xml:space="preserve"> y los elementos simbólicos como las tradiciones), que están interrelacionados, que son modificados por la acción humana, y que condicionan la forma de vida de la sociedad. La conservación de éste es imprescindible para la vida sostenible de las generaciones actuales y de las venideras.</w:t>
      </w:r>
    </w:p>
    <w:p w:rsidR="00EB129B" w:rsidRPr="00D6360B" w:rsidRDefault="003A6A58" w:rsidP="00EB129B">
      <w:pPr>
        <w:jc w:val="both"/>
        <w:rPr>
          <w:rFonts w:ascii="Arial" w:hAnsi="Arial" w:cs="Arial"/>
          <w:i/>
          <w:sz w:val="24"/>
          <w:szCs w:val="24"/>
        </w:rPr>
      </w:pPr>
      <w:r w:rsidRPr="00D6360B">
        <w:rPr>
          <w:rFonts w:ascii="Arial" w:hAnsi="Arial" w:cs="Arial"/>
          <w:i/>
          <w:sz w:val="24"/>
          <w:szCs w:val="24"/>
        </w:rPr>
        <w:t>El</w:t>
      </w:r>
      <w:r w:rsidR="00EB129B" w:rsidRPr="00D6360B">
        <w:rPr>
          <w:rFonts w:ascii="Arial" w:hAnsi="Arial" w:cs="Arial"/>
          <w:i/>
          <w:sz w:val="24"/>
          <w:szCs w:val="24"/>
        </w:rPr>
        <w:t xml:space="preserve"> ambiente sano, dada su fuerte relación con la calidad del aire, el entorno natural y los ecosistemas, es determinante para incrementar los niveles de práctica del deporte, la actividad física y la recreación, al igual que la existencia de los parques, </w:t>
      </w:r>
      <w:r w:rsidR="005C53AC" w:rsidRPr="00D6360B">
        <w:rPr>
          <w:rFonts w:ascii="Arial" w:hAnsi="Arial" w:cs="Arial"/>
          <w:i/>
          <w:sz w:val="24"/>
          <w:szCs w:val="24"/>
        </w:rPr>
        <w:t xml:space="preserve">zonas verdes públicas </w:t>
      </w:r>
      <w:r w:rsidR="00EB129B" w:rsidRPr="00D6360B">
        <w:rPr>
          <w:rFonts w:ascii="Arial" w:hAnsi="Arial" w:cs="Arial"/>
          <w:i/>
          <w:sz w:val="24"/>
          <w:szCs w:val="24"/>
        </w:rPr>
        <w:t>y entornos para el esparcimiento en áreas.</w:t>
      </w:r>
    </w:p>
    <w:p w:rsidR="00EB129B" w:rsidRPr="004C0BDB" w:rsidRDefault="00EB129B" w:rsidP="00EB129B">
      <w:pPr>
        <w:jc w:val="both"/>
        <w:rPr>
          <w:rFonts w:ascii="Arial" w:hAnsi="Arial" w:cs="Arial"/>
          <w:sz w:val="24"/>
          <w:szCs w:val="24"/>
        </w:rPr>
      </w:pPr>
      <w:r w:rsidRPr="004C0BDB">
        <w:rPr>
          <w:rFonts w:ascii="Arial" w:hAnsi="Arial" w:cs="Arial"/>
          <w:b/>
          <w:sz w:val="24"/>
          <w:szCs w:val="24"/>
        </w:rPr>
        <w:t>Parques:</w:t>
      </w:r>
      <w:r w:rsidRPr="004C0BDB">
        <w:rPr>
          <w:rFonts w:ascii="Arial" w:hAnsi="Arial" w:cs="Arial"/>
          <w:sz w:val="24"/>
          <w:szCs w:val="24"/>
        </w:rPr>
        <w:t xml:space="preserve"> Elementos constitutivos del espacio público construido, que cumplen un papel de soporte para las actividades deportivas, de recreación y actividad física, a través de sus dotaciones para el uso colectivo y espacios verdes, que actúan como reguladores del equilibrio ambiental. Son elementos representativos del patrimonio natural, que igualmente garantizan el espacio libre destinado a la contemplación y el ocio.</w:t>
      </w:r>
    </w:p>
    <w:p w:rsidR="00EB129B" w:rsidRPr="004C0BDB" w:rsidRDefault="00EB129B" w:rsidP="00EB129B">
      <w:pPr>
        <w:pStyle w:val="Textonotapie"/>
        <w:spacing w:line="276" w:lineRule="auto"/>
        <w:jc w:val="both"/>
        <w:rPr>
          <w:rFonts w:ascii="Arial" w:hAnsi="Arial" w:cs="Arial"/>
          <w:sz w:val="24"/>
          <w:szCs w:val="24"/>
        </w:rPr>
      </w:pPr>
      <w:r w:rsidRPr="004C0BDB">
        <w:rPr>
          <w:rFonts w:ascii="Arial" w:hAnsi="Arial" w:cs="Arial"/>
          <w:b/>
          <w:sz w:val="24"/>
          <w:szCs w:val="24"/>
        </w:rPr>
        <w:lastRenderedPageBreak/>
        <w:t>Equipamientos Deportivos</w:t>
      </w:r>
      <w:r w:rsidRPr="004C0BDB">
        <w:rPr>
          <w:rFonts w:ascii="Arial" w:hAnsi="Arial" w:cs="Arial"/>
          <w:sz w:val="24"/>
          <w:szCs w:val="24"/>
        </w:rPr>
        <w:t xml:space="preserve">: Espacios físicos </w:t>
      </w:r>
      <w:r w:rsidRPr="004C0BDB">
        <w:rPr>
          <w:rFonts w:ascii="Arial" w:hAnsi="Arial" w:cs="Arial"/>
          <w:sz w:val="24"/>
          <w:szCs w:val="24"/>
          <w:lang w:val="es-CO"/>
        </w:rPr>
        <w:t xml:space="preserve">y dotaciones </w:t>
      </w:r>
      <w:r w:rsidRPr="004C0BDB">
        <w:rPr>
          <w:rFonts w:ascii="Arial" w:hAnsi="Arial" w:cs="Arial"/>
          <w:sz w:val="24"/>
          <w:szCs w:val="24"/>
        </w:rPr>
        <w:t xml:space="preserve">que soportan actividades tales como el ejercicio físico, la recreación, y deporte en los niveles formativo, aficionado, profesional, de alto rendimiento, exhibición y competencia. </w:t>
      </w:r>
    </w:p>
    <w:p w:rsidR="00EB129B" w:rsidRPr="004C0BDB" w:rsidRDefault="00EB129B" w:rsidP="00EB129B">
      <w:pPr>
        <w:pStyle w:val="Textonotapie"/>
        <w:spacing w:line="276" w:lineRule="auto"/>
        <w:jc w:val="both"/>
        <w:rPr>
          <w:rFonts w:ascii="Arial" w:hAnsi="Arial" w:cs="Arial"/>
          <w:b/>
          <w:sz w:val="24"/>
          <w:szCs w:val="24"/>
        </w:rPr>
      </w:pPr>
    </w:p>
    <w:p w:rsidR="00EB129B" w:rsidRPr="004C0BDB" w:rsidRDefault="00EB129B" w:rsidP="00EB129B">
      <w:pPr>
        <w:pStyle w:val="Textonotapie"/>
        <w:spacing w:line="276" w:lineRule="auto"/>
        <w:jc w:val="both"/>
        <w:rPr>
          <w:rFonts w:ascii="Arial" w:hAnsi="Arial" w:cs="Arial"/>
          <w:sz w:val="24"/>
          <w:szCs w:val="24"/>
        </w:rPr>
      </w:pPr>
      <w:r w:rsidRPr="004C0BDB">
        <w:rPr>
          <w:rFonts w:ascii="Arial" w:hAnsi="Arial" w:cs="Arial"/>
          <w:b/>
          <w:sz w:val="24"/>
          <w:szCs w:val="24"/>
        </w:rPr>
        <w:t xml:space="preserve">Convivencia: </w:t>
      </w:r>
      <w:r w:rsidRPr="004C0BDB">
        <w:rPr>
          <w:rFonts w:ascii="Arial" w:hAnsi="Arial" w:cs="Arial"/>
          <w:sz w:val="24"/>
          <w:szCs w:val="24"/>
        </w:rPr>
        <w:t>De acuerdo con el Grupo de Convivencia y Seguridad Ciudadana del Departamento Nacional de Planeación, consiste en la interacción entre individuos tanto en el ámbito privado (relaciones de familiaridad) como en el ámbito público, buscando la prevalencia de los intereses colectivos para alcanzar la seguridad y tranquilidad públicas.</w:t>
      </w:r>
    </w:p>
    <w:p w:rsidR="00EB129B" w:rsidRPr="004C0BDB" w:rsidRDefault="00EB129B" w:rsidP="00EB129B">
      <w:pPr>
        <w:pStyle w:val="Textonotapie"/>
        <w:spacing w:line="276" w:lineRule="auto"/>
        <w:jc w:val="both"/>
        <w:rPr>
          <w:rFonts w:ascii="Arial" w:hAnsi="Arial" w:cs="Arial"/>
          <w:sz w:val="24"/>
          <w:szCs w:val="24"/>
        </w:rPr>
      </w:pPr>
    </w:p>
    <w:p w:rsidR="00EB129B" w:rsidRPr="004C0BDB" w:rsidRDefault="00EB129B" w:rsidP="00EB129B">
      <w:pPr>
        <w:jc w:val="both"/>
        <w:rPr>
          <w:rFonts w:ascii="Arial" w:hAnsi="Arial" w:cs="Arial"/>
          <w:sz w:val="24"/>
          <w:szCs w:val="24"/>
        </w:rPr>
      </w:pPr>
      <w:r w:rsidRPr="004C0BDB">
        <w:rPr>
          <w:rFonts w:ascii="Arial" w:hAnsi="Arial" w:cs="Arial"/>
          <w:b/>
          <w:sz w:val="24"/>
          <w:szCs w:val="24"/>
        </w:rPr>
        <w:t xml:space="preserve">Seguridad Ciudadana: </w:t>
      </w:r>
      <w:r w:rsidRPr="004C0BDB">
        <w:rPr>
          <w:rFonts w:ascii="Arial" w:hAnsi="Arial" w:cs="Arial"/>
          <w:sz w:val="24"/>
          <w:szCs w:val="24"/>
        </w:rPr>
        <w:t>Comprendida como la protección universal a los ciudadanos en especial contra el delito violento y el temor a la inseguridad, garantizando su vida, integridad, libertad y patrimonio económico. Se entiende vulnerada por todos hechos cotidianos que pueden ser producto tanto de la delincuencia común como de los comportamientos de algunos ciudadanos que ponen en riesgo la integridad y la vida de los demás.</w:t>
      </w:r>
    </w:p>
    <w:p w:rsidR="00EB129B" w:rsidRPr="004C0BDB" w:rsidRDefault="00B56C08" w:rsidP="00EB129B">
      <w:pPr>
        <w:pStyle w:val="Textonotapie"/>
        <w:spacing w:line="276" w:lineRule="auto"/>
        <w:jc w:val="both"/>
        <w:rPr>
          <w:rFonts w:ascii="Arial" w:hAnsi="Arial" w:cs="Arial"/>
          <w:sz w:val="24"/>
          <w:szCs w:val="24"/>
        </w:rPr>
      </w:pPr>
      <w:r w:rsidRPr="00D6360B">
        <w:rPr>
          <w:rFonts w:ascii="Arial" w:hAnsi="Arial" w:cs="Arial"/>
          <w:b/>
          <w:sz w:val="24"/>
          <w:szCs w:val="24"/>
        </w:rPr>
        <w:t xml:space="preserve">Artículo </w:t>
      </w:r>
      <w:r w:rsidR="00153716" w:rsidRPr="00D6360B">
        <w:rPr>
          <w:rFonts w:ascii="Arial" w:hAnsi="Arial" w:cs="Arial"/>
          <w:b/>
          <w:sz w:val="24"/>
          <w:szCs w:val="24"/>
        </w:rPr>
        <w:t>8</w:t>
      </w:r>
      <w:r w:rsidRPr="00D6360B">
        <w:rPr>
          <w:rFonts w:ascii="Arial" w:hAnsi="Arial" w:cs="Arial"/>
          <w:b/>
          <w:sz w:val="24"/>
          <w:szCs w:val="24"/>
        </w:rPr>
        <w:t xml:space="preserve">°. </w:t>
      </w:r>
      <w:r w:rsidR="00EB129B" w:rsidRPr="00D6360B">
        <w:rPr>
          <w:rFonts w:ascii="Arial" w:hAnsi="Arial" w:cs="Arial"/>
          <w:b/>
          <w:i/>
          <w:sz w:val="24"/>
          <w:szCs w:val="24"/>
        </w:rPr>
        <w:t>Principios</w:t>
      </w:r>
      <w:r w:rsidR="00EB129B" w:rsidRPr="00D6360B">
        <w:rPr>
          <w:rFonts w:ascii="Arial" w:hAnsi="Arial" w:cs="Arial"/>
          <w:b/>
          <w:sz w:val="24"/>
          <w:szCs w:val="24"/>
        </w:rPr>
        <w:t>.</w:t>
      </w:r>
      <w:r w:rsidR="00EB129B" w:rsidRPr="004C0BDB">
        <w:rPr>
          <w:rFonts w:ascii="Arial" w:hAnsi="Arial" w:cs="Arial"/>
          <w:sz w:val="24"/>
          <w:szCs w:val="24"/>
        </w:rPr>
        <w:t>Se considerarán principios de la “</w:t>
      </w:r>
      <w:r w:rsidR="001D1624">
        <w:rPr>
          <w:rFonts w:ascii="Arial" w:hAnsi="Arial" w:cs="Arial"/>
          <w:sz w:val="24"/>
          <w:szCs w:val="24"/>
        </w:rPr>
        <w:t>política pública nacional de parques</w:t>
      </w:r>
      <w:r w:rsidR="00EB129B" w:rsidRPr="004C0BDB">
        <w:rPr>
          <w:rFonts w:ascii="Arial" w:hAnsi="Arial" w:cs="Arial"/>
          <w:sz w:val="24"/>
          <w:szCs w:val="24"/>
        </w:rPr>
        <w:t>”, los siguientes:</w:t>
      </w:r>
    </w:p>
    <w:p w:rsidR="00EB129B" w:rsidRPr="004C0BDB" w:rsidRDefault="00EB129B" w:rsidP="00EB129B">
      <w:pPr>
        <w:pStyle w:val="Textonotapie"/>
        <w:spacing w:line="276" w:lineRule="auto"/>
        <w:jc w:val="both"/>
        <w:rPr>
          <w:rFonts w:ascii="Arial" w:hAnsi="Arial" w:cs="Arial"/>
          <w:color w:val="FF0000"/>
          <w:sz w:val="24"/>
          <w:szCs w:val="24"/>
        </w:rPr>
      </w:pPr>
    </w:p>
    <w:p w:rsidR="00EB129B" w:rsidRPr="004C0BDB" w:rsidRDefault="00EB129B" w:rsidP="00EB129B">
      <w:pPr>
        <w:pStyle w:val="Textonotapie"/>
        <w:spacing w:line="276" w:lineRule="auto"/>
        <w:jc w:val="both"/>
        <w:rPr>
          <w:rFonts w:ascii="Arial" w:hAnsi="Arial" w:cs="Arial"/>
          <w:sz w:val="24"/>
          <w:szCs w:val="24"/>
        </w:rPr>
      </w:pPr>
      <w:r w:rsidRPr="004C0BDB">
        <w:rPr>
          <w:rFonts w:ascii="Arial" w:hAnsi="Arial" w:cs="Arial"/>
          <w:b/>
          <w:sz w:val="24"/>
          <w:szCs w:val="24"/>
        </w:rPr>
        <w:t xml:space="preserve">Inclusión. </w:t>
      </w:r>
      <w:r w:rsidRPr="004C0BDB">
        <w:rPr>
          <w:rFonts w:ascii="Arial" w:hAnsi="Arial" w:cs="Arial"/>
          <w:sz w:val="24"/>
          <w:szCs w:val="24"/>
        </w:rPr>
        <w:t>Dentro de los procesos de toma de decisión; en cuanto al aprovechamiento de los parques, equipamientos deportivos y zonas verdes; y en los programas de deporte, recreación, actividad física, para toda la población interesada.</w:t>
      </w:r>
    </w:p>
    <w:p w:rsidR="00EB129B" w:rsidRPr="004C0BDB" w:rsidRDefault="00EB129B" w:rsidP="00EB129B">
      <w:pPr>
        <w:pStyle w:val="Textonotapie"/>
        <w:spacing w:line="276" w:lineRule="auto"/>
        <w:jc w:val="both"/>
        <w:rPr>
          <w:rFonts w:ascii="Arial" w:hAnsi="Arial" w:cs="Arial"/>
          <w:b/>
          <w:sz w:val="24"/>
          <w:szCs w:val="24"/>
        </w:rPr>
      </w:pPr>
    </w:p>
    <w:p w:rsidR="00EB129B" w:rsidRPr="004C0BDB" w:rsidRDefault="00EB129B" w:rsidP="00EB129B">
      <w:pPr>
        <w:pStyle w:val="Textonotapie"/>
        <w:spacing w:line="276" w:lineRule="auto"/>
        <w:jc w:val="both"/>
        <w:rPr>
          <w:rFonts w:ascii="Arial" w:hAnsi="Arial" w:cs="Arial"/>
          <w:sz w:val="24"/>
          <w:szCs w:val="24"/>
        </w:rPr>
      </w:pPr>
      <w:r w:rsidRPr="004C0BDB">
        <w:rPr>
          <w:rFonts w:ascii="Arial" w:hAnsi="Arial" w:cs="Arial"/>
          <w:b/>
          <w:sz w:val="24"/>
          <w:szCs w:val="24"/>
        </w:rPr>
        <w:t>Apropiación</w:t>
      </w:r>
      <w:r w:rsidRPr="004C0BDB">
        <w:rPr>
          <w:rFonts w:ascii="Arial" w:hAnsi="Arial" w:cs="Arial"/>
          <w:sz w:val="24"/>
          <w:szCs w:val="24"/>
        </w:rPr>
        <w:t xml:space="preserve">. Por parte de los actores institucionales privados y de la sociedad civil misma, en el desarrollo y gestión de las políticas, planes, programas en materia de deporte, recreación y actividad física; al igual que en materia de construcción, mantenimiento y conservación de las zonas verdes, parques y equipamientos deportivos. </w:t>
      </w:r>
    </w:p>
    <w:p w:rsidR="00EB129B" w:rsidRPr="004C0BDB" w:rsidRDefault="00EB129B" w:rsidP="00EB129B">
      <w:pPr>
        <w:pStyle w:val="Textonotapie"/>
        <w:spacing w:line="276" w:lineRule="auto"/>
        <w:jc w:val="both"/>
        <w:rPr>
          <w:rFonts w:ascii="Arial" w:hAnsi="Arial" w:cs="Arial"/>
          <w:sz w:val="24"/>
          <w:szCs w:val="24"/>
        </w:rPr>
      </w:pPr>
    </w:p>
    <w:p w:rsidR="00EB129B" w:rsidRPr="004C0BDB" w:rsidRDefault="00EB129B" w:rsidP="00EB129B">
      <w:pPr>
        <w:pStyle w:val="Textonotapie"/>
        <w:spacing w:line="276" w:lineRule="auto"/>
        <w:jc w:val="both"/>
        <w:rPr>
          <w:rFonts w:ascii="Arial" w:hAnsi="Arial" w:cs="Arial"/>
          <w:sz w:val="24"/>
          <w:szCs w:val="24"/>
        </w:rPr>
      </w:pPr>
      <w:r w:rsidRPr="004C0BDB">
        <w:rPr>
          <w:rFonts w:ascii="Arial" w:hAnsi="Arial" w:cs="Arial"/>
          <w:b/>
          <w:sz w:val="24"/>
          <w:szCs w:val="24"/>
        </w:rPr>
        <w:t>Articulación</w:t>
      </w:r>
      <w:r w:rsidRPr="004C0BDB">
        <w:rPr>
          <w:rFonts w:ascii="Arial" w:hAnsi="Arial" w:cs="Arial"/>
          <w:sz w:val="24"/>
          <w:szCs w:val="24"/>
        </w:rPr>
        <w:t>. A nivel institucional entre las entidades responsables de la formulación, ejecución y evaluación de la “</w:t>
      </w:r>
      <w:r w:rsidR="001D1624">
        <w:rPr>
          <w:rFonts w:ascii="Arial" w:hAnsi="Arial" w:cs="Arial"/>
          <w:sz w:val="24"/>
          <w:szCs w:val="24"/>
        </w:rPr>
        <w:t>política pública nacional de parques</w:t>
      </w:r>
      <w:r w:rsidRPr="004C0BDB">
        <w:rPr>
          <w:rFonts w:ascii="Arial" w:hAnsi="Arial" w:cs="Arial"/>
          <w:sz w:val="24"/>
          <w:szCs w:val="24"/>
        </w:rPr>
        <w:t xml:space="preserve">”, al igual que de los </w:t>
      </w:r>
      <w:r w:rsidR="0085441D" w:rsidRPr="004C0BDB">
        <w:rPr>
          <w:rFonts w:ascii="Arial" w:hAnsi="Arial" w:cs="Arial"/>
          <w:sz w:val="24"/>
          <w:szCs w:val="24"/>
        </w:rPr>
        <w:t xml:space="preserve">Planes </w:t>
      </w:r>
      <w:r w:rsidRPr="004C0BDB">
        <w:rPr>
          <w:rFonts w:ascii="Arial" w:hAnsi="Arial" w:cs="Arial"/>
          <w:sz w:val="24"/>
          <w:szCs w:val="24"/>
        </w:rPr>
        <w:t xml:space="preserve">y </w:t>
      </w:r>
      <w:r w:rsidR="0085441D" w:rsidRPr="004C0BDB">
        <w:rPr>
          <w:rFonts w:ascii="Arial" w:hAnsi="Arial" w:cs="Arial"/>
          <w:sz w:val="24"/>
          <w:szCs w:val="24"/>
        </w:rPr>
        <w:t xml:space="preserve">Programas </w:t>
      </w:r>
      <w:r w:rsidRPr="004C0BDB">
        <w:rPr>
          <w:rFonts w:ascii="Arial" w:hAnsi="Arial" w:cs="Arial"/>
          <w:sz w:val="24"/>
          <w:szCs w:val="24"/>
        </w:rPr>
        <w:t>derivados de la misma, con el propósito de que las acciones resulten eficaces y eficientes tanto en el manejo y aprovechamiento de recursos, como en el cumplimiento de acciones pertinentes para las comunidades a beneficiar.</w:t>
      </w:r>
    </w:p>
    <w:p w:rsidR="00EB129B" w:rsidRPr="004C0BDB" w:rsidRDefault="00EB129B" w:rsidP="00EB129B">
      <w:pPr>
        <w:pStyle w:val="Textonotapie"/>
        <w:spacing w:line="276" w:lineRule="auto"/>
        <w:jc w:val="both"/>
        <w:rPr>
          <w:rFonts w:ascii="Arial" w:hAnsi="Arial" w:cs="Arial"/>
          <w:sz w:val="24"/>
          <w:szCs w:val="24"/>
        </w:rPr>
      </w:pPr>
    </w:p>
    <w:p w:rsidR="00EB129B" w:rsidRPr="004C0BDB" w:rsidRDefault="00EB129B" w:rsidP="00EB129B">
      <w:pPr>
        <w:pStyle w:val="Textonotapie"/>
        <w:jc w:val="both"/>
        <w:rPr>
          <w:rFonts w:ascii="Arial" w:hAnsi="Arial" w:cs="Arial"/>
          <w:sz w:val="24"/>
          <w:szCs w:val="24"/>
        </w:rPr>
      </w:pPr>
      <w:r w:rsidRPr="004C0BDB">
        <w:rPr>
          <w:rFonts w:ascii="Arial" w:hAnsi="Arial" w:cs="Arial"/>
          <w:b/>
          <w:sz w:val="24"/>
          <w:szCs w:val="24"/>
        </w:rPr>
        <w:lastRenderedPageBreak/>
        <w:t>Transparencia</w:t>
      </w:r>
      <w:r w:rsidRPr="004C0BDB">
        <w:rPr>
          <w:rFonts w:ascii="Arial" w:hAnsi="Arial" w:cs="Arial"/>
          <w:sz w:val="24"/>
          <w:szCs w:val="24"/>
        </w:rPr>
        <w:t>. En la toma de decisiones e implementación de los recursos disponibles.</w:t>
      </w:r>
    </w:p>
    <w:p w:rsidR="00EB129B" w:rsidRPr="004C0BDB" w:rsidRDefault="00EB129B" w:rsidP="00EB129B">
      <w:pPr>
        <w:pStyle w:val="Textonotapie"/>
        <w:jc w:val="both"/>
        <w:rPr>
          <w:rFonts w:ascii="Arial" w:hAnsi="Arial" w:cs="Arial"/>
          <w:sz w:val="24"/>
          <w:szCs w:val="24"/>
        </w:rPr>
      </w:pPr>
    </w:p>
    <w:p w:rsidR="00EB129B" w:rsidRPr="004C0BDB" w:rsidRDefault="00EB129B" w:rsidP="00EB129B">
      <w:pPr>
        <w:pStyle w:val="Textonotapie"/>
        <w:spacing w:line="276" w:lineRule="auto"/>
        <w:jc w:val="both"/>
        <w:rPr>
          <w:rFonts w:ascii="Arial" w:hAnsi="Arial" w:cs="Arial"/>
          <w:sz w:val="24"/>
          <w:szCs w:val="24"/>
        </w:rPr>
      </w:pPr>
      <w:r w:rsidRPr="004C0BDB">
        <w:rPr>
          <w:rFonts w:ascii="Arial" w:hAnsi="Arial" w:cs="Arial"/>
          <w:b/>
          <w:sz w:val="24"/>
          <w:szCs w:val="24"/>
        </w:rPr>
        <w:t xml:space="preserve">Universalidad. </w:t>
      </w:r>
      <w:r w:rsidRPr="004C0BDB">
        <w:rPr>
          <w:rFonts w:ascii="Arial" w:hAnsi="Arial" w:cs="Arial"/>
          <w:sz w:val="24"/>
          <w:szCs w:val="24"/>
        </w:rPr>
        <w:t xml:space="preserve">Respecto del usufructo de las zonas verdes, parques y equipamientos deportivos, como del aprovechamiento de los programas relacionados con las actividades físicas y deportivas en sus niveles formativo, aficionado, profesional, de alto rendimiento, exhibición y competencia, por parte de toda la población beneficiaria. Teniendo en cuenta esta última, sus deberes y responsabilidades como condiciones esenciales para el ejercicio efectivo y permanente de sus derechos. </w:t>
      </w:r>
    </w:p>
    <w:p w:rsidR="00EB129B" w:rsidRPr="004C0BDB" w:rsidRDefault="00EB129B" w:rsidP="00EB129B">
      <w:pPr>
        <w:pStyle w:val="Textonotapie"/>
        <w:spacing w:line="276" w:lineRule="auto"/>
        <w:jc w:val="both"/>
        <w:rPr>
          <w:rFonts w:ascii="Arial" w:hAnsi="Arial" w:cs="Arial"/>
          <w:b/>
          <w:sz w:val="24"/>
          <w:szCs w:val="24"/>
        </w:rPr>
      </w:pPr>
    </w:p>
    <w:p w:rsidR="00EB129B" w:rsidRPr="004C0BDB" w:rsidRDefault="00EB129B" w:rsidP="00EB129B">
      <w:pPr>
        <w:pStyle w:val="Textonotapie"/>
        <w:spacing w:line="276" w:lineRule="auto"/>
        <w:jc w:val="both"/>
        <w:rPr>
          <w:rFonts w:ascii="Arial" w:hAnsi="Arial" w:cs="Arial"/>
          <w:sz w:val="24"/>
          <w:szCs w:val="24"/>
        </w:rPr>
      </w:pPr>
      <w:r w:rsidRPr="004C0BDB">
        <w:rPr>
          <w:rFonts w:ascii="Arial" w:hAnsi="Arial" w:cs="Arial"/>
          <w:b/>
          <w:sz w:val="24"/>
          <w:szCs w:val="24"/>
        </w:rPr>
        <w:t xml:space="preserve">Corresponsabilidad. </w:t>
      </w:r>
      <w:r w:rsidRPr="004C0BDB">
        <w:rPr>
          <w:rFonts w:ascii="Arial" w:hAnsi="Arial" w:cs="Arial"/>
          <w:sz w:val="24"/>
          <w:szCs w:val="24"/>
        </w:rPr>
        <w:t xml:space="preserve">Por parte de habitantes e instituciones públicas y privadas en el aprovechamiento de los programas públicos deportivos; en la protección y conservación de los parques, </w:t>
      </w:r>
      <w:r w:rsidR="005C53AC">
        <w:rPr>
          <w:rFonts w:ascii="Arial" w:hAnsi="Arial" w:cs="Arial"/>
          <w:sz w:val="24"/>
          <w:szCs w:val="24"/>
        </w:rPr>
        <w:t xml:space="preserve">zonas verdes públicas </w:t>
      </w:r>
      <w:r w:rsidRPr="004C0BDB">
        <w:rPr>
          <w:rFonts w:ascii="Arial" w:hAnsi="Arial" w:cs="Arial"/>
          <w:sz w:val="24"/>
          <w:szCs w:val="24"/>
        </w:rPr>
        <w:t>y equipamientos deportivos, destinados a la recreación, el esparcimiento, la actividad física y el deporte; en materia de convivencia y seguridad ciudadana, teniendo en cuenta su papel de actores activos y en ejercicio de sus plenos derechos, en estos espacios colectivos.</w:t>
      </w:r>
    </w:p>
    <w:p w:rsidR="00EB129B" w:rsidRPr="004C0BDB" w:rsidRDefault="00EB129B" w:rsidP="00EB129B">
      <w:pPr>
        <w:pStyle w:val="Textonotapie"/>
        <w:jc w:val="both"/>
        <w:rPr>
          <w:rFonts w:ascii="Arial" w:hAnsi="Arial" w:cs="Arial"/>
          <w:sz w:val="24"/>
          <w:szCs w:val="24"/>
        </w:rPr>
      </w:pPr>
    </w:p>
    <w:p w:rsidR="00EB129B" w:rsidRPr="004C0BDB" w:rsidRDefault="00EB129B" w:rsidP="00EB129B">
      <w:pPr>
        <w:pStyle w:val="Textonotapie"/>
        <w:spacing w:line="276" w:lineRule="auto"/>
        <w:jc w:val="both"/>
        <w:rPr>
          <w:rFonts w:ascii="Arial" w:hAnsi="Arial" w:cs="Arial"/>
          <w:b/>
          <w:sz w:val="24"/>
          <w:szCs w:val="24"/>
        </w:rPr>
      </w:pPr>
      <w:r w:rsidRPr="004C0BDB">
        <w:rPr>
          <w:rFonts w:ascii="Arial" w:hAnsi="Arial" w:cs="Arial"/>
          <w:b/>
          <w:sz w:val="24"/>
          <w:szCs w:val="24"/>
        </w:rPr>
        <w:t xml:space="preserve">Sostenibilidad Ambiental. </w:t>
      </w:r>
      <w:r w:rsidRPr="004C0BDB">
        <w:rPr>
          <w:rFonts w:ascii="Arial" w:hAnsi="Arial" w:cs="Arial"/>
          <w:sz w:val="24"/>
          <w:szCs w:val="24"/>
        </w:rPr>
        <w:t>Requisito indispensable para lograr tanto el aprovechamiento como  la conservación de las condiciones naturales y los atributos que debe tener el hábitat, en el entendido de asegurar las necesidades del presente sin comprometer la capacidad de las futuras generaciones para enfrentarse a sus propias necesidades.</w:t>
      </w:r>
    </w:p>
    <w:p w:rsidR="00EB129B" w:rsidRPr="004C0BDB" w:rsidRDefault="00EB129B" w:rsidP="00EB129B">
      <w:pPr>
        <w:pStyle w:val="Textonotapie"/>
        <w:jc w:val="both"/>
        <w:rPr>
          <w:rFonts w:ascii="Arial" w:hAnsi="Arial" w:cs="Arial"/>
          <w:b/>
          <w:sz w:val="24"/>
          <w:szCs w:val="24"/>
        </w:rPr>
      </w:pPr>
    </w:p>
    <w:p w:rsidR="00EB129B" w:rsidRPr="004C0BDB" w:rsidRDefault="00EB129B" w:rsidP="001B59A0">
      <w:pPr>
        <w:pStyle w:val="Textonotapie"/>
        <w:spacing w:line="276" w:lineRule="auto"/>
        <w:jc w:val="both"/>
        <w:rPr>
          <w:rFonts w:ascii="Arial" w:hAnsi="Arial" w:cs="Arial"/>
          <w:sz w:val="24"/>
          <w:szCs w:val="24"/>
        </w:rPr>
      </w:pPr>
      <w:r w:rsidRPr="004C0BDB">
        <w:rPr>
          <w:rFonts w:ascii="Arial" w:hAnsi="Arial" w:cs="Arial"/>
          <w:b/>
          <w:sz w:val="24"/>
          <w:szCs w:val="24"/>
        </w:rPr>
        <w:t xml:space="preserve">ResponsabilidadSocial. </w:t>
      </w:r>
      <w:r w:rsidRPr="004C0BDB">
        <w:rPr>
          <w:rFonts w:ascii="Arial" w:hAnsi="Arial" w:cs="Arial"/>
          <w:sz w:val="24"/>
          <w:szCs w:val="24"/>
        </w:rPr>
        <w:t xml:space="preserve">Entendida como el compromiso de las entidades privadas, públicas y mixtas en la implementación de acciones efectivas, relacionadas con el fomento al deporte, la recreación y la actividad física; así como en la construcción, mantenimiento y preservación de los parques, </w:t>
      </w:r>
      <w:r w:rsidR="005C53AC">
        <w:rPr>
          <w:rFonts w:ascii="Arial" w:hAnsi="Arial" w:cs="Arial"/>
          <w:sz w:val="24"/>
          <w:szCs w:val="24"/>
        </w:rPr>
        <w:t xml:space="preserve">zonas verdes públicas </w:t>
      </w:r>
      <w:r w:rsidRPr="004C0BDB">
        <w:rPr>
          <w:rFonts w:ascii="Arial" w:hAnsi="Arial" w:cs="Arial"/>
          <w:sz w:val="24"/>
          <w:szCs w:val="24"/>
        </w:rPr>
        <w:t>y equipamientos deportivos, en beneficio de la población.</w:t>
      </w:r>
    </w:p>
    <w:p w:rsidR="001B59A0" w:rsidRPr="00C510A7" w:rsidRDefault="001B59A0" w:rsidP="001B59A0">
      <w:pPr>
        <w:spacing w:after="0"/>
        <w:jc w:val="both"/>
        <w:rPr>
          <w:rFonts w:ascii="Arial" w:hAnsi="Arial" w:cs="Arial"/>
          <w:b/>
          <w:color w:val="FF0000"/>
          <w:sz w:val="24"/>
          <w:szCs w:val="24"/>
        </w:rPr>
      </w:pPr>
    </w:p>
    <w:p w:rsidR="00F604A5" w:rsidRDefault="00F604A5" w:rsidP="00153716">
      <w:pPr>
        <w:autoSpaceDE w:val="0"/>
        <w:autoSpaceDN w:val="0"/>
        <w:adjustRightInd w:val="0"/>
        <w:spacing w:after="0"/>
        <w:jc w:val="center"/>
        <w:rPr>
          <w:rFonts w:ascii="Arial" w:hAnsi="Arial" w:cs="Arial"/>
          <w:b/>
          <w:sz w:val="24"/>
          <w:szCs w:val="24"/>
        </w:rPr>
      </w:pPr>
    </w:p>
    <w:p w:rsidR="00153716" w:rsidRPr="003B0039" w:rsidRDefault="00153716" w:rsidP="00153716">
      <w:pPr>
        <w:autoSpaceDE w:val="0"/>
        <w:autoSpaceDN w:val="0"/>
        <w:adjustRightInd w:val="0"/>
        <w:spacing w:after="0"/>
        <w:jc w:val="center"/>
        <w:rPr>
          <w:rFonts w:ascii="Arial" w:hAnsi="Arial" w:cs="Arial"/>
          <w:b/>
          <w:sz w:val="24"/>
          <w:szCs w:val="24"/>
        </w:rPr>
      </w:pPr>
      <w:r w:rsidRPr="003B0039">
        <w:rPr>
          <w:rFonts w:ascii="Arial" w:hAnsi="Arial" w:cs="Arial"/>
          <w:b/>
          <w:sz w:val="24"/>
          <w:szCs w:val="24"/>
        </w:rPr>
        <w:t>Cap</w:t>
      </w:r>
      <w:r w:rsidR="00CA2C65" w:rsidRPr="003B0039">
        <w:rPr>
          <w:rFonts w:ascii="Arial" w:hAnsi="Arial" w:cs="Arial"/>
          <w:b/>
          <w:sz w:val="24"/>
          <w:szCs w:val="24"/>
        </w:rPr>
        <w:t>í</w:t>
      </w:r>
      <w:r w:rsidRPr="003B0039">
        <w:rPr>
          <w:rFonts w:ascii="Arial" w:hAnsi="Arial" w:cs="Arial"/>
          <w:b/>
          <w:sz w:val="24"/>
          <w:szCs w:val="24"/>
        </w:rPr>
        <w:t xml:space="preserve">tulo </w:t>
      </w:r>
      <w:r w:rsidR="00C510A7" w:rsidRPr="003B0039">
        <w:rPr>
          <w:rFonts w:ascii="Arial" w:hAnsi="Arial" w:cs="Arial"/>
          <w:b/>
          <w:sz w:val="24"/>
          <w:szCs w:val="24"/>
        </w:rPr>
        <w:t>II</w:t>
      </w:r>
    </w:p>
    <w:p w:rsidR="00153716" w:rsidRPr="003B0039" w:rsidRDefault="00C510A7" w:rsidP="00153716">
      <w:pPr>
        <w:autoSpaceDE w:val="0"/>
        <w:autoSpaceDN w:val="0"/>
        <w:adjustRightInd w:val="0"/>
        <w:spacing w:after="0"/>
        <w:jc w:val="center"/>
        <w:rPr>
          <w:rFonts w:ascii="Arial" w:hAnsi="Arial" w:cs="Arial"/>
          <w:b/>
          <w:sz w:val="24"/>
          <w:szCs w:val="24"/>
        </w:rPr>
      </w:pPr>
      <w:r w:rsidRPr="003B0039">
        <w:rPr>
          <w:rFonts w:ascii="Arial" w:hAnsi="Arial" w:cs="Arial"/>
          <w:b/>
          <w:sz w:val="24"/>
          <w:szCs w:val="24"/>
        </w:rPr>
        <w:t>Acciones</w:t>
      </w:r>
      <w:r w:rsidR="00153716" w:rsidRPr="003B0039">
        <w:rPr>
          <w:rFonts w:ascii="Arial" w:hAnsi="Arial" w:cs="Arial"/>
          <w:b/>
          <w:sz w:val="24"/>
          <w:szCs w:val="24"/>
        </w:rPr>
        <w:t xml:space="preserve"> Estratégicas y Responsables de la Política</w:t>
      </w:r>
    </w:p>
    <w:p w:rsidR="00627FC4" w:rsidRPr="004C0BDB" w:rsidRDefault="00627FC4" w:rsidP="00627FC4">
      <w:pPr>
        <w:autoSpaceDE w:val="0"/>
        <w:autoSpaceDN w:val="0"/>
        <w:adjustRightInd w:val="0"/>
        <w:spacing w:after="0" w:line="240" w:lineRule="auto"/>
        <w:jc w:val="both"/>
        <w:rPr>
          <w:rFonts w:ascii="Arial" w:hAnsi="Arial" w:cs="Arial"/>
          <w:sz w:val="24"/>
          <w:szCs w:val="24"/>
        </w:rPr>
      </w:pPr>
    </w:p>
    <w:p w:rsidR="00F604A5" w:rsidRDefault="00F604A5" w:rsidP="009058B2">
      <w:pPr>
        <w:jc w:val="both"/>
        <w:rPr>
          <w:rFonts w:ascii="Arial" w:hAnsi="Arial" w:cs="Arial"/>
          <w:b/>
          <w:sz w:val="24"/>
          <w:szCs w:val="24"/>
        </w:rPr>
      </w:pPr>
    </w:p>
    <w:p w:rsidR="003A21F6" w:rsidRPr="004C0BDB" w:rsidRDefault="00C03282" w:rsidP="009058B2">
      <w:pPr>
        <w:jc w:val="both"/>
        <w:rPr>
          <w:rFonts w:ascii="Arial" w:hAnsi="Arial" w:cs="Arial"/>
          <w:sz w:val="24"/>
          <w:szCs w:val="24"/>
        </w:rPr>
      </w:pPr>
      <w:r w:rsidRPr="003B0039">
        <w:rPr>
          <w:rFonts w:ascii="Arial" w:hAnsi="Arial" w:cs="Arial"/>
          <w:b/>
          <w:sz w:val="24"/>
          <w:szCs w:val="24"/>
        </w:rPr>
        <w:t xml:space="preserve">Artículo 9°. </w:t>
      </w:r>
      <w:r w:rsidR="007D5D2F" w:rsidRPr="003B0039">
        <w:rPr>
          <w:rFonts w:ascii="Arial" w:hAnsi="Arial" w:cs="Arial"/>
          <w:b/>
          <w:i/>
          <w:sz w:val="24"/>
          <w:szCs w:val="24"/>
        </w:rPr>
        <w:t>Acciones Estratégicas</w:t>
      </w:r>
      <w:r w:rsidR="00EB129B" w:rsidRPr="003B0039">
        <w:rPr>
          <w:rFonts w:ascii="Arial" w:hAnsi="Arial" w:cs="Arial"/>
          <w:b/>
          <w:sz w:val="24"/>
          <w:szCs w:val="24"/>
        </w:rPr>
        <w:t>.</w:t>
      </w:r>
      <w:r w:rsidR="00EB129B" w:rsidRPr="004C0BDB">
        <w:rPr>
          <w:rFonts w:ascii="Arial" w:hAnsi="Arial" w:cs="Arial"/>
          <w:sz w:val="24"/>
          <w:szCs w:val="24"/>
        </w:rPr>
        <w:t>Para el cumplimiento de los objetivos de la “</w:t>
      </w:r>
      <w:r w:rsidR="001D1624">
        <w:rPr>
          <w:rFonts w:ascii="Arial" w:hAnsi="Arial" w:cs="Arial"/>
          <w:sz w:val="24"/>
          <w:szCs w:val="24"/>
        </w:rPr>
        <w:t>política pública nacional de parques</w:t>
      </w:r>
      <w:r w:rsidR="00EB129B" w:rsidRPr="004C0BDB">
        <w:rPr>
          <w:rFonts w:ascii="Arial" w:hAnsi="Arial" w:cs="Arial"/>
          <w:sz w:val="24"/>
          <w:szCs w:val="24"/>
        </w:rPr>
        <w:t xml:space="preserve">”, se tendrán en cuenta, </w:t>
      </w:r>
      <w:r w:rsidR="00C73106" w:rsidRPr="004C0BDB">
        <w:rPr>
          <w:rFonts w:ascii="Arial" w:hAnsi="Arial" w:cs="Arial"/>
          <w:sz w:val="24"/>
          <w:szCs w:val="24"/>
        </w:rPr>
        <w:t>por lo menos</w:t>
      </w:r>
      <w:r w:rsidR="00EB129B" w:rsidRPr="004C0BDB">
        <w:rPr>
          <w:rFonts w:ascii="Arial" w:hAnsi="Arial" w:cs="Arial"/>
          <w:sz w:val="24"/>
          <w:szCs w:val="24"/>
        </w:rPr>
        <w:t xml:space="preserve"> las siguientes</w:t>
      </w:r>
      <w:r w:rsidR="003A21F6" w:rsidRPr="004C0BDB">
        <w:rPr>
          <w:rFonts w:ascii="Arial" w:hAnsi="Arial" w:cs="Arial"/>
          <w:sz w:val="24"/>
          <w:szCs w:val="24"/>
        </w:rPr>
        <w:t xml:space="preserve"> acciones</w:t>
      </w:r>
      <w:r w:rsidR="00EB129B" w:rsidRPr="004C0BDB">
        <w:rPr>
          <w:rFonts w:ascii="Arial" w:hAnsi="Arial" w:cs="Arial"/>
          <w:sz w:val="24"/>
          <w:szCs w:val="24"/>
        </w:rPr>
        <w:t>:</w:t>
      </w:r>
    </w:p>
    <w:p w:rsidR="00EB129B" w:rsidRPr="004C0BDB" w:rsidRDefault="003A21F6" w:rsidP="009058B2">
      <w:pPr>
        <w:jc w:val="both"/>
        <w:rPr>
          <w:rFonts w:ascii="Arial" w:hAnsi="Arial" w:cs="Arial"/>
          <w:sz w:val="24"/>
          <w:szCs w:val="24"/>
        </w:rPr>
      </w:pPr>
      <w:r w:rsidRPr="004C0BDB">
        <w:rPr>
          <w:rFonts w:ascii="Arial" w:hAnsi="Arial" w:cs="Arial"/>
          <w:sz w:val="24"/>
          <w:szCs w:val="24"/>
        </w:rPr>
        <w:lastRenderedPageBreak/>
        <w:t xml:space="preserve">a) </w:t>
      </w:r>
      <w:r w:rsidR="00F8780B" w:rsidRPr="004C0BDB">
        <w:rPr>
          <w:rFonts w:ascii="Arial" w:hAnsi="Arial" w:cs="Arial"/>
          <w:sz w:val="24"/>
          <w:szCs w:val="24"/>
        </w:rPr>
        <w:t xml:space="preserve">Participación </w:t>
      </w:r>
      <w:r w:rsidR="00D16CCA">
        <w:rPr>
          <w:rFonts w:ascii="Arial" w:hAnsi="Arial" w:cs="Arial"/>
          <w:sz w:val="24"/>
          <w:szCs w:val="24"/>
        </w:rPr>
        <w:t xml:space="preserve">transparente </w:t>
      </w:r>
      <w:r w:rsidR="00F8780B" w:rsidRPr="004C0BDB">
        <w:rPr>
          <w:rFonts w:ascii="Arial" w:hAnsi="Arial" w:cs="Arial"/>
          <w:sz w:val="24"/>
          <w:szCs w:val="24"/>
        </w:rPr>
        <w:t>de</w:t>
      </w:r>
      <w:r w:rsidR="00D16CCA">
        <w:rPr>
          <w:rFonts w:ascii="Arial" w:hAnsi="Arial" w:cs="Arial"/>
          <w:sz w:val="24"/>
          <w:szCs w:val="24"/>
        </w:rPr>
        <w:t xml:space="preserve"> los diferentes</w:t>
      </w:r>
      <w:r w:rsidR="00F8780B" w:rsidRPr="004C0BDB">
        <w:rPr>
          <w:rFonts w:ascii="Arial" w:hAnsi="Arial" w:cs="Arial"/>
          <w:sz w:val="24"/>
          <w:szCs w:val="24"/>
        </w:rPr>
        <w:t xml:space="preserve"> actores</w:t>
      </w:r>
      <w:r w:rsidR="00D16CCA">
        <w:rPr>
          <w:rFonts w:ascii="Arial" w:hAnsi="Arial" w:cs="Arial"/>
          <w:sz w:val="24"/>
          <w:szCs w:val="24"/>
        </w:rPr>
        <w:t>,</w:t>
      </w:r>
      <w:r w:rsidR="00F8780B" w:rsidRPr="004C0BDB">
        <w:rPr>
          <w:rFonts w:ascii="Arial" w:hAnsi="Arial" w:cs="Arial"/>
          <w:sz w:val="24"/>
          <w:szCs w:val="24"/>
        </w:rPr>
        <w:t xml:space="preserve"> privados: industria, comercio, sector de servicios, academia; actores públicos: entidades del orden nacional, region</w:t>
      </w:r>
      <w:r w:rsidR="00A23156">
        <w:rPr>
          <w:rFonts w:ascii="Arial" w:hAnsi="Arial" w:cs="Arial"/>
          <w:sz w:val="24"/>
          <w:szCs w:val="24"/>
        </w:rPr>
        <w:t>al y local; sociedad civil: O</w:t>
      </w:r>
      <w:r w:rsidR="00AF479D">
        <w:rPr>
          <w:rFonts w:ascii="Arial" w:hAnsi="Arial" w:cs="Arial"/>
          <w:sz w:val="24"/>
          <w:szCs w:val="24"/>
        </w:rPr>
        <w:t xml:space="preserve">rganizaciones No Gubernamentales, </w:t>
      </w:r>
      <w:r w:rsidR="00F8780B" w:rsidRPr="004C0BDB">
        <w:rPr>
          <w:rFonts w:ascii="Arial" w:hAnsi="Arial" w:cs="Arial"/>
          <w:sz w:val="24"/>
          <w:szCs w:val="24"/>
        </w:rPr>
        <w:t>comunidades, minorías, entre otras.</w:t>
      </w:r>
    </w:p>
    <w:p w:rsidR="00F8780B" w:rsidRPr="004C0BDB" w:rsidRDefault="00F8780B" w:rsidP="009058B2">
      <w:pPr>
        <w:jc w:val="both"/>
        <w:rPr>
          <w:rFonts w:ascii="Arial" w:hAnsi="Arial" w:cs="Arial"/>
          <w:sz w:val="24"/>
          <w:szCs w:val="24"/>
        </w:rPr>
      </w:pPr>
      <w:r w:rsidRPr="004C0BDB">
        <w:rPr>
          <w:rFonts w:ascii="Arial" w:hAnsi="Arial" w:cs="Arial"/>
          <w:sz w:val="24"/>
          <w:szCs w:val="24"/>
        </w:rPr>
        <w:t>b)</w:t>
      </w:r>
      <w:r w:rsidR="00971A91" w:rsidRPr="004C0BDB">
        <w:rPr>
          <w:rFonts w:ascii="Arial" w:hAnsi="Arial" w:cs="Arial"/>
          <w:sz w:val="24"/>
          <w:szCs w:val="24"/>
        </w:rPr>
        <w:t>Inclusión de programas ambientales</w:t>
      </w:r>
      <w:r w:rsidR="008F1445" w:rsidRPr="004C0BDB">
        <w:rPr>
          <w:rFonts w:ascii="Arial" w:hAnsi="Arial" w:cs="Arial"/>
          <w:sz w:val="24"/>
          <w:szCs w:val="24"/>
        </w:rPr>
        <w:t>,encaminados a mitigar y adaptarse al cambio climático,</w:t>
      </w:r>
      <w:r w:rsidR="00D16CCA">
        <w:rPr>
          <w:rFonts w:ascii="Arial" w:hAnsi="Arial" w:cs="Arial"/>
          <w:sz w:val="24"/>
          <w:szCs w:val="24"/>
        </w:rPr>
        <w:t xml:space="preserve"> garantizando la sostenibilidad ambiental,</w:t>
      </w:r>
      <w:r w:rsidR="008F1445" w:rsidRPr="004C0BDB">
        <w:rPr>
          <w:rFonts w:ascii="Arial" w:hAnsi="Arial" w:cs="Arial"/>
          <w:sz w:val="24"/>
          <w:szCs w:val="24"/>
        </w:rPr>
        <w:t xml:space="preserve"> como la siembra de árboles en los senderos, vías, corredores, parques y zonas verdes, así como la promoción de comportamientos amigables con el ambiente, que contribuyan a la producción de aire limpio.</w:t>
      </w:r>
    </w:p>
    <w:p w:rsidR="00331607" w:rsidRPr="004C0BDB" w:rsidRDefault="003A10D5" w:rsidP="00C510A7">
      <w:pPr>
        <w:jc w:val="both"/>
        <w:rPr>
          <w:rFonts w:ascii="Arial" w:hAnsi="Arial" w:cs="Arial"/>
          <w:sz w:val="24"/>
          <w:szCs w:val="24"/>
        </w:rPr>
      </w:pPr>
      <w:r w:rsidRPr="004C0BDB">
        <w:rPr>
          <w:rFonts w:ascii="Arial" w:hAnsi="Arial" w:cs="Arial"/>
          <w:sz w:val="24"/>
          <w:szCs w:val="24"/>
        </w:rPr>
        <w:t>c)</w:t>
      </w:r>
      <w:r w:rsidR="00331607" w:rsidRPr="004C0BDB">
        <w:rPr>
          <w:rFonts w:ascii="Arial" w:hAnsi="Arial" w:cs="Arial"/>
          <w:sz w:val="24"/>
          <w:szCs w:val="24"/>
        </w:rPr>
        <w:t>Mapeo de parques, zonas verdes, equipamientos deportivos existentes</w:t>
      </w:r>
      <w:r w:rsidR="009C2050">
        <w:rPr>
          <w:rFonts w:ascii="Arial" w:hAnsi="Arial" w:cs="Arial"/>
          <w:sz w:val="24"/>
          <w:szCs w:val="24"/>
        </w:rPr>
        <w:t xml:space="preserve"> –</w:t>
      </w:r>
      <w:r w:rsidR="009C2050" w:rsidRPr="00B26163">
        <w:rPr>
          <w:rFonts w:ascii="Arial" w:hAnsi="Arial" w:cs="Arial"/>
          <w:sz w:val="24"/>
          <w:szCs w:val="24"/>
        </w:rPr>
        <w:t>como punto de partida para la generación de planes para su aumento, mejora y acondicionamiento</w:t>
      </w:r>
      <w:r w:rsidR="00331607" w:rsidRPr="004C0BDB">
        <w:rPr>
          <w:rFonts w:ascii="Arial" w:hAnsi="Arial" w:cs="Arial"/>
          <w:sz w:val="24"/>
          <w:szCs w:val="24"/>
        </w:rPr>
        <w:t>.</w:t>
      </w:r>
    </w:p>
    <w:p w:rsidR="00B26163" w:rsidRDefault="00E87EB5" w:rsidP="00C510A7">
      <w:pPr>
        <w:jc w:val="both"/>
        <w:rPr>
          <w:rFonts w:ascii="Arial" w:hAnsi="Arial" w:cs="Arial"/>
          <w:sz w:val="24"/>
          <w:szCs w:val="24"/>
        </w:rPr>
      </w:pPr>
      <w:r w:rsidRPr="004C0BDB">
        <w:rPr>
          <w:rFonts w:ascii="Arial" w:hAnsi="Arial" w:cs="Arial"/>
          <w:sz w:val="24"/>
          <w:szCs w:val="24"/>
        </w:rPr>
        <w:t xml:space="preserve">d) </w:t>
      </w:r>
      <w:r w:rsidR="00AA1524" w:rsidRPr="00AA1524">
        <w:rPr>
          <w:rFonts w:ascii="Arial" w:hAnsi="Arial" w:cs="Arial"/>
          <w:sz w:val="24"/>
          <w:szCs w:val="24"/>
        </w:rPr>
        <w:t>D</w:t>
      </w:r>
      <w:r w:rsidR="00475D65" w:rsidRPr="00AA1524">
        <w:rPr>
          <w:rFonts w:ascii="Arial" w:hAnsi="Arial" w:cs="Arial"/>
          <w:sz w:val="24"/>
          <w:szCs w:val="24"/>
        </w:rPr>
        <w:t>iseño</w:t>
      </w:r>
      <w:r w:rsidR="00E96C61" w:rsidRPr="00AA1524">
        <w:rPr>
          <w:rFonts w:ascii="Arial" w:hAnsi="Arial" w:cs="Arial"/>
          <w:sz w:val="24"/>
          <w:szCs w:val="24"/>
        </w:rPr>
        <w:t xml:space="preserve"> deplanes que permitan </w:t>
      </w:r>
      <w:r w:rsidR="00AA1524" w:rsidRPr="00AA1524">
        <w:rPr>
          <w:rFonts w:ascii="Arial" w:hAnsi="Arial" w:cs="Arial"/>
          <w:sz w:val="24"/>
          <w:szCs w:val="24"/>
        </w:rPr>
        <w:t>el</w:t>
      </w:r>
      <w:r w:rsidR="00E96C61" w:rsidRPr="00AA1524">
        <w:rPr>
          <w:rFonts w:ascii="Arial" w:hAnsi="Arial" w:cs="Arial"/>
          <w:sz w:val="24"/>
          <w:szCs w:val="24"/>
        </w:rPr>
        <w:t xml:space="preserve"> mejoramiento, ampliación e </w:t>
      </w:r>
      <w:r w:rsidR="00475D65" w:rsidRPr="00AA1524">
        <w:rPr>
          <w:rFonts w:ascii="Arial" w:hAnsi="Arial" w:cs="Arial"/>
          <w:sz w:val="24"/>
          <w:szCs w:val="24"/>
        </w:rPr>
        <w:t>interconexión</w:t>
      </w:r>
      <w:r w:rsidR="00AA1524" w:rsidRPr="00AA1524">
        <w:rPr>
          <w:rFonts w:ascii="Arial" w:hAnsi="Arial" w:cs="Arial"/>
          <w:sz w:val="24"/>
          <w:szCs w:val="24"/>
        </w:rPr>
        <w:t xml:space="preserve"> de ciclorutas, ciclo vías paseos peatonales etc</w:t>
      </w:r>
      <w:r w:rsidR="00E96C61" w:rsidRPr="00AA1524">
        <w:rPr>
          <w:rFonts w:ascii="Arial" w:hAnsi="Arial" w:cs="Arial"/>
          <w:sz w:val="24"/>
          <w:szCs w:val="24"/>
        </w:rPr>
        <w:t xml:space="preserve">. </w:t>
      </w:r>
    </w:p>
    <w:p w:rsidR="00AB111D" w:rsidRPr="004C0BDB" w:rsidRDefault="00B26163" w:rsidP="00C510A7">
      <w:pPr>
        <w:jc w:val="both"/>
        <w:rPr>
          <w:rFonts w:ascii="Arial" w:hAnsi="Arial" w:cs="Arial"/>
          <w:sz w:val="24"/>
          <w:szCs w:val="24"/>
        </w:rPr>
      </w:pPr>
      <w:r>
        <w:rPr>
          <w:rFonts w:ascii="Arial" w:hAnsi="Arial" w:cs="Arial"/>
          <w:sz w:val="24"/>
          <w:szCs w:val="24"/>
        </w:rPr>
        <w:t xml:space="preserve">e) </w:t>
      </w:r>
      <w:r w:rsidR="00E87EB5" w:rsidRPr="004C0BDB">
        <w:rPr>
          <w:rFonts w:ascii="Arial" w:hAnsi="Arial" w:cs="Arial"/>
          <w:sz w:val="24"/>
          <w:szCs w:val="24"/>
        </w:rPr>
        <w:t>Diseño y estructuración de planes y programas que contemplen</w:t>
      </w:r>
      <w:r w:rsidR="00F90422" w:rsidRPr="004C0BDB">
        <w:rPr>
          <w:rFonts w:ascii="Arial" w:hAnsi="Arial" w:cs="Arial"/>
          <w:sz w:val="24"/>
          <w:szCs w:val="24"/>
        </w:rPr>
        <w:t xml:space="preserve"> desde lo recreativo, </w:t>
      </w:r>
      <w:r w:rsidR="00E87EB5" w:rsidRPr="004C0BDB">
        <w:rPr>
          <w:rFonts w:ascii="Arial" w:hAnsi="Arial" w:cs="Arial"/>
          <w:sz w:val="24"/>
          <w:szCs w:val="24"/>
        </w:rPr>
        <w:t>e</w:t>
      </w:r>
      <w:r w:rsidR="00F90422" w:rsidRPr="004C0BDB">
        <w:rPr>
          <w:rFonts w:ascii="Arial" w:hAnsi="Arial" w:cs="Arial"/>
          <w:sz w:val="24"/>
          <w:szCs w:val="24"/>
        </w:rPr>
        <w:t>l esparcimiento</w:t>
      </w:r>
      <w:r w:rsidR="00E87EB5" w:rsidRPr="004C0BDB">
        <w:rPr>
          <w:rFonts w:ascii="Arial" w:hAnsi="Arial" w:cs="Arial"/>
          <w:sz w:val="24"/>
          <w:szCs w:val="24"/>
        </w:rPr>
        <w:t>,</w:t>
      </w:r>
      <w:r w:rsidR="00F90422" w:rsidRPr="004C0BDB">
        <w:rPr>
          <w:rFonts w:ascii="Arial" w:hAnsi="Arial" w:cs="Arial"/>
          <w:sz w:val="24"/>
          <w:szCs w:val="24"/>
        </w:rPr>
        <w:t xml:space="preserve"> hasta la práctica de deporte aficionado y de alto rendimiento</w:t>
      </w:r>
      <w:r w:rsidR="00E43535">
        <w:rPr>
          <w:rFonts w:ascii="Arial" w:hAnsi="Arial" w:cs="Arial"/>
          <w:sz w:val="24"/>
          <w:szCs w:val="24"/>
        </w:rPr>
        <w:t xml:space="preserve">, que garanticen el acceso universal a los beneficios derivados de la </w:t>
      </w:r>
      <w:r w:rsidR="00E43535" w:rsidRPr="004C0BDB">
        <w:rPr>
          <w:rFonts w:ascii="Arial" w:hAnsi="Arial" w:cs="Arial"/>
          <w:sz w:val="24"/>
          <w:szCs w:val="24"/>
        </w:rPr>
        <w:t>“</w:t>
      </w:r>
      <w:r w:rsidR="001D1624">
        <w:rPr>
          <w:rFonts w:ascii="Arial" w:hAnsi="Arial" w:cs="Arial"/>
          <w:sz w:val="24"/>
          <w:szCs w:val="24"/>
        </w:rPr>
        <w:t>política pública nacional de parques</w:t>
      </w:r>
      <w:r w:rsidR="00E43535">
        <w:rPr>
          <w:rFonts w:ascii="Arial" w:hAnsi="Arial" w:cs="Arial"/>
          <w:sz w:val="24"/>
          <w:szCs w:val="24"/>
        </w:rPr>
        <w:t>”</w:t>
      </w:r>
      <w:r w:rsidR="009F71D2" w:rsidRPr="004C0BDB">
        <w:rPr>
          <w:rFonts w:ascii="Arial" w:hAnsi="Arial" w:cs="Arial"/>
          <w:sz w:val="24"/>
          <w:szCs w:val="24"/>
        </w:rPr>
        <w:t>.</w:t>
      </w:r>
    </w:p>
    <w:p w:rsidR="00C03282" w:rsidRPr="004C0BDB" w:rsidRDefault="00B26163" w:rsidP="00C510A7">
      <w:pPr>
        <w:autoSpaceDE w:val="0"/>
        <w:autoSpaceDN w:val="0"/>
        <w:adjustRightInd w:val="0"/>
        <w:spacing w:after="0"/>
        <w:jc w:val="both"/>
        <w:rPr>
          <w:rFonts w:ascii="Arial" w:hAnsi="Arial" w:cs="Arial"/>
          <w:sz w:val="24"/>
          <w:szCs w:val="24"/>
        </w:rPr>
      </w:pPr>
      <w:r>
        <w:rPr>
          <w:rFonts w:ascii="Arial" w:hAnsi="Arial" w:cs="Arial"/>
          <w:sz w:val="24"/>
          <w:szCs w:val="24"/>
        </w:rPr>
        <w:t>f</w:t>
      </w:r>
      <w:r w:rsidR="00E87EB5" w:rsidRPr="004C0BDB">
        <w:rPr>
          <w:rFonts w:ascii="Arial" w:hAnsi="Arial" w:cs="Arial"/>
          <w:sz w:val="24"/>
          <w:szCs w:val="24"/>
        </w:rPr>
        <w:t xml:space="preserve">) </w:t>
      </w:r>
      <w:r w:rsidR="006B5459" w:rsidRPr="004C0BDB">
        <w:rPr>
          <w:rFonts w:ascii="Arial" w:hAnsi="Arial" w:cs="Arial"/>
          <w:sz w:val="24"/>
          <w:szCs w:val="24"/>
        </w:rPr>
        <w:t xml:space="preserve">Incorporación del componente de convivencia y seguridad ciudadana dentro de la estructuración de planes y programas para los parques, </w:t>
      </w:r>
      <w:r w:rsidR="005C53AC">
        <w:rPr>
          <w:rFonts w:ascii="Arial" w:hAnsi="Arial" w:cs="Arial"/>
          <w:sz w:val="24"/>
          <w:szCs w:val="24"/>
        </w:rPr>
        <w:t xml:space="preserve">zonas verdes públicas </w:t>
      </w:r>
      <w:r w:rsidR="006B5459" w:rsidRPr="004C0BDB">
        <w:rPr>
          <w:rFonts w:ascii="Arial" w:hAnsi="Arial" w:cs="Arial"/>
          <w:sz w:val="24"/>
          <w:szCs w:val="24"/>
        </w:rPr>
        <w:t>y equipamientos deportivos.</w:t>
      </w:r>
    </w:p>
    <w:p w:rsidR="00A2242B" w:rsidRPr="004C0BDB" w:rsidRDefault="00A2242B" w:rsidP="00C510A7">
      <w:pPr>
        <w:autoSpaceDE w:val="0"/>
        <w:autoSpaceDN w:val="0"/>
        <w:adjustRightInd w:val="0"/>
        <w:spacing w:after="0"/>
        <w:jc w:val="both"/>
        <w:rPr>
          <w:rFonts w:ascii="Arial" w:hAnsi="Arial" w:cs="Arial"/>
          <w:sz w:val="24"/>
          <w:szCs w:val="24"/>
        </w:rPr>
      </w:pPr>
    </w:p>
    <w:p w:rsidR="00C03282" w:rsidRPr="004C0BDB" w:rsidRDefault="00B26163" w:rsidP="00C510A7">
      <w:pPr>
        <w:autoSpaceDE w:val="0"/>
        <w:autoSpaceDN w:val="0"/>
        <w:adjustRightInd w:val="0"/>
        <w:spacing w:after="0"/>
        <w:jc w:val="both"/>
        <w:rPr>
          <w:rFonts w:ascii="Arial" w:hAnsi="Arial" w:cs="Arial"/>
          <w:sz w:val="24"/>
          <w:szCs w:val="24"/>
        </w:rPr>
      </w:pPr>
      <w:r>
        <w:rPr>
          <w:rFonts w:ascii="Arial" w:hAnsi="Arial" w:cs="Arial"/>
          <w:sz w:val="24"/>
          <w:szCs w:val="24"/>
        </w:rPr>
        <w:t>g</w:t>
      </w:r>
      <w:r w:rsidR="00A2242B" w:rsidRPr="004C0BDB">
        <w:rPr>
          <w:rFonts w:ascii="Arial" w:hAnsi="Arial" w:cs="Arial"/>
          <w:sz w:val="24"/>
          <w:szCs w:val="24"/>
        </w:rPr>
        <w:t xml:space="preserve">) Promoción </w:t>
      </w:r>
      <w:r w:rsidR="00C03282" w:rsidRPr="004C0BDB">
        <w:rPr>
          <w:rFonts w:ascii="Arial" w:hAnsi="Arial" w:cs="Arial"/>
          <w:sz w:val="24"/>
          <w:szCs w:val="24"/>
        </w:rPr>
        <w:t xml:space="preserve">de la cultura ciudadana, </w:t>
      </w:r>
      <w:r w:rsidR="00A2242B" w:rsidRPr="004C0BDB">
        <w:rPr>
          <w:rFonts w:ascii="Arial" w:hAnsi="Arial" w:cs="Arial"/>
          <w:sz w:val="24"/>
          <w:szCs w:val="24"/>
        </w:rPr>
        <w:t xml:space="preserve">en el diseño de los programas tanto deportivos como de parques y </w:t>
      </w:r>
      <w:r w:rsidR="005C53AC">
        <w:rPr>
          <w:rFonts w:ascii="Arial" w:hAnsi="Arial" w:cs="Arial"/>
          <w:sz w:val="24"/>
          <w:szCs w:val="24"/>
        </w:rPr>
        <w:t xml:space="preserve">zonas verdes públicas </w:t>
      </w:r>
      <w:r w:rsidR="00A2242B" w:rsidRPr="004C0BDB">
        <w:rPr>
          <w:rFonts w:ascii="Arial" w:hAnsi="Arial" w:cs="Arial"/>
          <w:sz w:val="24"/>
          <w:szCs w:val="24"/>
        </w:rPr>
        <w:t xml:space="preserve">de manera que se incorpore la </w:t>
      </w:r>
      <w:r w:rsidR="00C03282" w:rsidRPr="004C0BDB">
        <w:rPr>
          <w:rFonts w:ascii="Arial" w:hAnsi="Arial" w:cs="Arial"/>
          <w:sz w:val="24"/>
          <w:szCs w:val="24"/>
        </w:rPr>
        <w:t>corresponsabilidad del ciudadano en el cuidado de las zonas verdes, parques y equipamientos deportivos existentes.</w:t>
      </w:r>
    </w:p>
    <w:p w:rsidR="00A2242B" w:rsidRPr="004C0BDB" w:rsidRDefault="00A2242B" w:rsidP="00C03282">
      <w:pPr>
        <w:autoSpaceDE w:val="0"/>
        <w:autoSpaceDN w:val="0"/>
        <w:adjustRightInd w:val="0"/>
        <w:spacing w:after="0" w:line="240" w:lineRule="auto"/>
        <w:jc w:val="both"/>
        <w:rPr>
          <w:rFonts w:ascii="Arial" w:hAnsi="Arial" w:cs="Arial"/>
          <w:sz w:val="24"/>
          <w:szCs w:val="24"/>
        </w:rPr>
      </w:pPr>
    </w:p>
    <w:p w:rsidR="009668F3" w:rsidRPr="004C0BDB" w:rsidRDefault="00A2242B" w:rsidP="00F045EF">
      <w:pPr>
        <w:jc w:val="both"/>
        <w:rPr>
          <w:rFonts w:ascii="Arial" w:hAnsi="Arial" w:cs="Arial"/>
          <w:sz w:val="24"/>
          <w:szCs w:val="24"/>
        </w:rPr>
      </w:pPr>
      <w:r w:rsidRPr="007570A1">
        <w:rPr>
          <w:rFonts w:ascii="Arial" w:hAnsi="Arial" w:cs="Arial"/>
          <w:b/>
          <w:sz w:val="24"/>
          <w:szCs w:val="24"/>
        </w:rPr>
        <w:t xml:space="preserve">Artículo 10° </w:t>
      </w:r>
      <w:r w:rsidR="00BF063F" w:rsidRPr="007570A1">
        <w:rPr>
          <w:rFonts w:ascii="Arial" w:hAnsi="Arial" w:cs="Arial"/>
          <w:b/>
          <w:i/>
          <w:sz w:val="24"/>
          <w:szCs w:val="24"/>
        </w:rPr>
        <w:t>Responsabilidades d</w:t>
      </w:r>
      <w:r w:rsidR="0007138D" w:rsidRPr="007570A1">
        <w:rPr>
          <w:rFonts w:ascii="Arial" w:hAnsi="Arial" w:cs="Arial"/>
          <w:b/>
          <w:i/>
          <w:sz w:val="24"/>
          <w:szCs w:val="24"/>
        </w:rPr>
        <w:t>el</w:t>
      </w:r>
      <w:r w:rsidRPr="007570A1">
        <w:rPr>
          <w:rFonts w:ascii="Arial" w:hAnsi="Arial" w:cs="Arial"/>
          <w:b/>
          <w:i/>
          <w:sz w:val="24"/>
          <w:szCs w:val="24"/>
        </w:rPr>
        <w:t>s</w:t>
      </w:r>
      <w:r w:rsidR="00751ED6" w:rsidRPr="007570A1">
        <w:rPr>
          <w:rFonts w:ascii="Arial" w:hAnsi="Arial" w:cs="Arial"/>
          <w:b/>
          <w:i/>
          <w:sz w:val="24"/>
          <w:szCs w:val="24"/>
        </w:rPr>
        <w:t>ector público</w:t>
      </w:r>
      <w:r w:rsidR="00751ED6" w:rsidRPr="007570A1">
        <w:rPr>
          <w:rFonts w:ascii="Arial" w:hAnsi="Arial" w:cs="Arial"/>
          <w:b/>
          <w:sz w:val="24"/>
          <w:szCs w:val="24"/>
        </w:rPr>
        <w:t>.</w:t>
      </w:r>
      <w:r w:rsidR="00751ED6" w:rsidRPr="004C0BDB">
        <w:rPr>
          <w:rFonts w:ascii="Arial" w:hAnsi="Arial" w:cs="Arial"/>
          <w:sz w:val="24"/>
          <w:szCs w:val="24"/>
        </w:rPr>
        <w:t xml:space="preserve">Las entidades </w:t>
      </w:r>
      <w:r w:rsidR="005D41C3" w:rsidRPr="004C0BDB">
        <w:rPr>
          <w:rFonts w:ascii="Arial" w:hAnsi="Arial" w:cs="Arial"/>
          <w:sz w:val="24"/>
          <w:szCs w:val="24"/>
        </w:rPr>
        <w:t xml:space="preserve">de gobierno </w:t>
      </w:r>
      <w:r w:rsidR="00751ED6" w:rsidRPr="004C0BDB">
        <w:rPr>
          <w:rFonts w:ascii="Arial" w:hAnsi="Arial" w:cs="Arial"/>
          <w:sz w:val="24"/>
          <w:szCs w:val="24"/>
        </w:rPr>
        <w:t xml:space="preserve">del orden nacional </w:t>
      </w:r>
      <w:r w:rsidR="000A0277" w:rsidRPr="004C0BDB">
        <w:rPr>
          <w:rFonts w:ascii="Arial" w:hAnsi="Arial" w:cs="Arial"/>
          <w:sz w:val="24"/>
          <w:szCs w:val="24"/>
        </w:rPr>
        <w:t xml:space="preserve">y territorial, </w:t>
      </w:r>
      <w:r w:rsidR="00751ED6" w:rsidRPr="004C0BDB">
        <w:rPr>
          <w:rFonts w:ascii="Arial" w:hAnsi="Arial" w:cs="Arial"/>
          <w:sz w:val="24"/>
          <w:szCs w:val="24"/>
        </w:rPr>
        <w:t xml:space="preserve">encargadas de la “política pública nacional parques”, como </w:t>
      </w:r>
      <w:r w:rsidR="00EB3FAD">
        <w:rPr>
          <w:rFonts w:ascii="Arial" w:hAnsi="Arial" w:cs="Arial"/>
          <w:sz w:val="24"/>
          <w:szCs w:val="24"/>
        </w:rPr>
        <w:t xml:space="preserve">el DNP; </w:t>
      </w:r>
      <w:r w:rsidR="00CD05EA" w:rsidRPr="004C0BDB">
        <w:rPr>
          <w:rFonts w:ascii="Arial" w:hAnsi="Arial" w:cs="Arial"/>
          <w:sz w:val="24"/>
          <w:szCs w:val="24"/>
        </w:rPr>
        <w:t xml:space="preserve">Coldeportes; </w:t>
      </w:r>
      <w:r w:rsidR="00751ED6" w:rsidRPr="004C0BDB">
        <w:rPr>
          <w:rFonts w:ascii="Arial" w:hAnsi="Arial" w:cs="Arial"/>
          <w:sz w:val="24"/>
          <w:szCs w:val="24"/>
        </w:rPr>
        <w:t>el</w:t>
      </w:r>
      <w:r w:rsidR="00087706" w:rsidRPr="004C0BDB">
        <w:rPr>
          <w:rFonts w:ascii="Arial" w:hAnsi="Arial" w:cs="Arial"/>
          <w:sz w:val="24"/>
          <w:szCs w:val="24"/>
        </w:rPr>
        <w:t xml:space="preserve"> Ministerio de Ambiente</w:t>
      </w:r>
      <w:r w:rsidR="00165ED7">
        <w:rPr>
          <w:rFonts w:ascii="Arial" w:hAnsi="Arial" w:cs="Arial"/>
          <w:sz w:val="24"/>
          <w:szCs w:val="24"/>
        </w:rPr>
        <w:t xml:space="preserve"> y Desarrollo Sostenible</w:t>
      </w:r>
      <w:r w:rsidR="00087706" w:rsidRPr="004C0BDB">
        <w:rPr>
          <w:rFonts w:ascii="Arial" w:hAnsi="Arial" w:cs="Arial"/>
          <w:sz w:val="24"/>
          <w:szCs w:val="24"/>
        </w:rPr>
        <w:t>; Ministerio de Cultura</w:t>
      </w:r>
      <w:r w:rsidR="001D1624">
        <w:rPr>
          <w:rFonts w:ascii="Arial" w:hAnsi="Arial" w:cs="Arial"/>
          <w:sz w:val="24"/>
          <w:szCs w:val="24"/>
        </w:rPr>
        <w:t>, entre otros</w:t>
      </w:r>
      <w:r w:rsidR="00087706" w:rsidRPr="004C0BDB">
        <w:rPr>
          <w:rFonts w:ascii="Arial" w:hAnsi="Arial" w:cs="Arial"/>
          <w:sz w:val="24"/>
          <w:szCs w:val="24"/>
        </w:rPr>
        <w:t xml:space="preserve">; </w:t>
      </w:r>
      <w:r w:rsidR="000A0277" w:rsidRPr="004C0BDB">
        <w:rPr>
          <w:rFonts w:ascii="Arial" w:hAnsi="Arial" w:cs="Arial"/>
          <w:sz w:val="24"/>
          <w:szCs w:val="24"/>
        </w:rPr>
        <w:t>Gobernaciones y Alcaldías</w:t>
      </w:r>
      <w:r w:rsidR="0063195A" w:rsidRPr="004C0BDB">
        <w:rPr>
          <w:rFonts w:ascii="Arial" w:hAnsi="Arial" w:cs="Arial"/>
          <w:sz w:val="24"/>
          <w:szCs w:val="24"/>
        </w:rPr>
        <w:t>, a</w:t>
      </w:r>
      <w:r w:rsidR="00996BA6" w:rsidRPr="004C0BDB">
        <w:rPr>
          <w:rFonts w:ascii="Arial" w:hAnsi="Arial" w:cs="Arial"/>
          <w:sz w:val="24"/>
          <w:szCs w:val="24"/>
        </w:rPr>
        <w:t xml:space="preserve">delantarán </w:t>
      </w:r>
      <w:r w:rsidR="009668F3" w:rsidRPr="004C0BDB">
        <w:rPr>
          <w:rFonts w:ascii="Arial" w:hAnsi="Arial" w:cs="Arial"/>
          <w:sz w:val="24"/>
          <w:szCs w:val="24"/>
        </w:rPr>
        <w:t xml:space="preserve">por lo menos </w:t>
      </w:r>
      <w:r w:rsidR="00996BA6" w:rsidRPr="004C0BDB">
        <w:rPr>
          <w:rFonts w:ascii="Arial" w:hAnsi="Arial" w:cs="Arial"/>
          <w:sz w:val="24"/>
          <w:szCs w:val="24"/>
        </w:rPr>
        <w:t xml:space="preserve">las </w:t>
      </w:r>
      <w:r w:rsidR="009668F3" w:rsidRPr="004C0BDB">
        <w:rPr>
          <w:rFonts w:ascii="Arial" w:hAnsi="Arial" w:cs="Arial"/>
          <w:sz w:val="24"/>
          <w:szCs w:val="24"/>
        </w:rPr>
        <w:t xml:space="preserve">siguientes </w:t>
      </w:r>
      <w:r w:rsidR="00996BA6" w:rsidRPr="004C0BDB">
        <w:rPr>
          <w:rFonts w:ascii="Arial" w:hAnsi="Arial" w:cs="Arial"/>
          <w:sz w:val="24"/>
          <w:szCs w:val="24"/>
        </w:rPr>
        <w:t>acciones</w:t>
      </w:r>
      <w:r w:rsidR="009668F3" w:rsidRPr="004C0BDB">
        <w:rPr>
          <w:rFonts w:ascii="Arial" w:hAnsi="Arial" w:cs="Arial"/>
          <w:sz w:val="24"/>
          <w:szCs w:val="24"/>
        </w:rPr>
        <w:t>:</w:t>
      </w:r>
    </w:p>
    <w:p w:rsidR="00392119" w:rsidRDefault="009668F3" w:rsidP="00F045EF">
      <w:pPr>
        <w:jc w:val="both"/>
        <w:rPr>
          <w:rFonts w:ascii="Arial" w:hAnsi="Arial" w:cs="Arial"/>
          <w:sz w:val="24"/>
          <w:szCs w:val="24"/>
        </w:rPr>
      </w:pPr>
      <w:r w:rsidRPr="004C0BDB">
        <w:rPr>
          <w:rFonts w:ascii="Arial" w:hAnsi="Arial" w:cs="Arial"/>
          <w:sz w:val="24"/>
          <w:szCs w:val="24"/>
        </w:rPr>
        <w:t xml:space="preserve">- </w:t>
      </w:r>
      <w:r w:rsidR="00392119">
        <w:rPr>
          <w:rFonts w:ascii="Arial" w:hAnsi="Arial" w:cs="Arial"/>
          <w:sz w:val="24"/>
          <w:szCs w:val="24"/>
        </w:rPr>
        <w:t xml:space="preserve">Coordinar el proceso de formulación, desarrollo e implementación de la </w:t>
      </w:r>
      <w:r w:rsidR="00392119" w:rsidRPr="004C0BDB">
        <w:rPr>
          <w:rFonts w:ascii="Arial" w:hAnsi="Arial" w:cs="Arial"/>
          <w:sz w:val="24"/>
          <w:szCs w:val="24"/>
        </w:rPr>
        <w:t>“</w:t>
      </w:r>
      <w:r w:rsidR="001D1624">
        <w:rPr>
          <w:rFonts w:ascii="Arial" w:hAnsi="Arial" w:cs="Arial"/>
          <w:sz w:val="24"/>
          <w:szCs w:val="24"/>
        </w:rPr>
        <w:t>política pública nacional de parques</w:t>
      </w:r>
      <w:r w:rsidR="00392119" w:rsidRPr="004C0BDB">
        <w:rPr>
          <w:rFonts w:ascii="Arial" w:hAnsi="Arial" w:cs="Arial"/>
          <w:sz w:val="24"/>
          <w:szCs w:val="24"/>
        </w:rPr>
        <w:t>”,</w:t>
      </w:r>
      <w:r w:rsidR="00FB5EC9">
        <w:rPr>
          <w:rFonts w:ascii="Arial" w:hAnsi="Arial" w:cs="Arial"/>
          <w:sz w:val="24"/>
          <w:szCs w:val="24"/>
        </w:rPr>
        <w:t>articulando la participación de los diferentes actores desde sus instancias nacionales, regionales y locales.</w:t>
      </w:r>
    </w:p>
    <w:p w:rsidR="00F045EF" w:rsidRPr="004C0BDB" w:rsidRDefault="00392119" w:rsidP="00F045EF">
      <w:pPr>
        <w:jc w:val="both"/>
        <w:rPr>
          <w:rFonts w:ascii="Arial" w:hAnsi="Arial" w:cs="Arial"/>
          <w:sz w:val="24"/>
          <w:szCs w:val="24"/>
        </w:rPr>
      </w:pPr>
      <w:r>
        <w:rPr>
          <w:rFonts w:ascii="Arial" w:hAnsi="Arial" w:cs="Arial"/>
          <w:sz w:val="24"/>
          <w:szCs w:val="24"/>
        </w:rPr>
        <w:lastRenderedPageBreak/>
        <w:t xml:space="preserve">- </w:t>
      </w:r>
      <w:r w:rsidR="009668F3" w:rsidRPr="004C0BDB">
        <w:rPr>
          <w:rFonts w:ascii="Arial" w:hAnsi="Arial" w:cs="Arial"/>
          <w:sz w:val="24"/>
          <w:szCs w:val="24"/>
        </w:rPr>
        <w:t>G</w:t>
      </w:r>
      <w:r w:rsidR="00996BA6" w:rsidRPr="004C0BDB">
        <w:rPr>
          <w:rFonts w:ascii="Arial" w:hAnsi="Arial" w:cs="Arial"/>
          <w:sz w:val="24"/>
          <w:szCs w:val="24"/>
        </w:rPr>
        <w:t>arantizar la inclusión de la “</w:t>
      </w:r>
      <w:r w:rsidR="001D1624">
        <w:rPr>
          <w:rFonts w:ascii="Arial" w:hAnsi="Arial" w:cs="Arial"/>
          <w:sz w:val="24"/>
          <w:szCs w:val="24"/>
        </w:rPr>
        <w:t>política pública nacional de parques</w:t>
      </w:r>
      <w:r w:rsidR="00996BA6" w:rsidRPr="004C0BDB">
        <w:rPr>
          <w:rFonts w:ascii="Arial" w:hAnsi="Arial" w:cs="Arial"/>
          <w:sz w:val="24"/>
          <w:szCs w:val="24"/>
        </w:rPr>
        <w:t xml:space="preserve">”, </w:t>
      </w:r>
      <w:r w:rsidR="00F045EF" w:rsidRPr="004C0BDB">
        <w:rPr>
          <w:rFonts w:ascii="Arial" w:hAnsi="Arial" w:cs="Arial"/>
          <w:sz w:val="24"/>
          <w:szCs w:val="24"/>
        </w:rPr>
        <w:t xml:space="preserve">en </w:t>
      </w:r>
      <w:r w:rsidR="00996BA6" w:rsidRPr="004C0BDB">
        <w:rPr>
          <w:rFonts w:ascii="Arial" w:hAnsi="Arial" w:cs="Arial"/>
          <w:sz w:val="24"/>
          <w:szCs w:val="24"/>
        </w:rPr>
        <w:t xml:space="preserve">los planes sectoriales de las entidades relacionadas del ámbito nacional; en los Planes de </w:t>
      </w:r>
      <w:r w:rsidR="009668F3" w:rsidRPr="004C0BDB">
        <w:rPr>
          <w:rFonts w:ascii="Arial" w:hAnsi="Arial" w:cs="Arial"/>
          <w:sz w:val="24"/>
          <w:szCs w:val="24"/>
        </w:rPr>
        <w:t xml:space="preserve">Ordenamiento Territorial </w:t>
      </w:r>
      <w:r w:rsidR="00996BA6" w:rsidRPr="004C0BDB">
        <w:rPr>
          <w:rFonts w:ascii="Arial" w:hAnsi="Arial" w:cs="Arial"/>
          <w:sz w:val="24"/>
          <w:szCs w:val="24"/>
        </w:rPr>
        <w:t xml:space="preserve">y Planes de </w:t>
      </w:r>
      <w:r w:rsidR="009668F3" w:rsidRPr="004C0BDB">
        <w:rPr>
          <w:rFonts w:ascii="Arial" w:hAnsi="Arial" w:cs="Arial"/>
          <w:sz w:val="24"/>
          <w:szCs w:val="24"/>
        </w:rPr>
        <w:t xml:space="preserve">Desarrollo </w:t>
      </w:r>
      <w:r w:rsidR="00F83577" w:rsidRPr="004C0BDB">
        <w:rPr>
          <w:rFonts w:ascii="Arial" w:hAnsi="Arial" w:cs="Arial"/>
          <w:sz w:val="24"/>
          <w:szCs w:val="24"/>
        </w:rPr>
        <w:t>Departamentales</w:t>
      </w:r>
      <w:r w:rsidR="00BE278A" w:rsidRPr="004C0BDB">
        <w:rPr>
          <w:rFonts w:ascii="Arial" w:hAnsi="Arial" w:cs="Arial"/>
          <w:sz w:val="24"/>
          <w:szCs w:val="24"/>
        </w:rPr>
        <w:t xml:space="preserve">, Distritales </w:t>
      </w:r>
      <w:r w:rsidR="00F83577" w:rsidRPr="004C0BDB">
        <w:rPr>
          <w:rFonts w:ascii="Arial" w:hAnsi="Arial" w:cs="Arial"/>
          <w:sz w:val="24"/>
          <w:szCs w:val="24"/>
        </w:rPr>
        <w:t>y Municipales del</w:t>
      </w:r>
      <w:r w:rsidR="00996BA6" w:rsidRPr="004C0BDB">
        <w:rPr>
          <w:rFonts w:ascii="Arial" w:hAnsi="Arial" w:cs="Arial"/>
          <w:sz w:val="24"/>
          <w:szCs w:val="24"/>
        </w:rPr>
        <w:t xml:space="preserve"> nivel local</w:t>
      </w:r>
      <w:r w:rsidR="00A739AA" w:rsidRPr="004C0BDB">
        <w:rPr>
          <w:rFonts w:ascii="Arial" w:hAnsi="Arial" w:cs="Arial"/>
          <w:sz w:val="24"/>
          <w:szCs w:val="24"/>
        </w:rPr>
        <w:t>, según corresponda</w:t>
      </w:r>
      <w:r w:rsidR="00F045EF" w:rsidRPr="004C0BDB">
        <w:rPr>
          <w:rFonts w:ascii="Arial" w:hAnsi="Arial" w:cs="Arial"/>
          <w:sz w:val="24"/>
          <w:szCs w:val="24"/>
        </w:rPr>
        <w:t>.</w:t>
      </w:r>
    </w:p>
    <w:p w:rsidR="00F045EF" w:rsidRPr="004C0BDB" w:rsidRDefault="009668F3" w:rsidP="00F045EF">
      <w:pPr>
        <w:jc w:val="both"/>
        <w:rPr>
          <w:rFonts w:ascii="Arial" w:hAnsi="Arial" w:cs="Arial"/>
          <w:sz w:val="24"/>
          <w:szCs w:val="24"/>
        </w:rPr>
      </w:pPr>
      <w:r w:rsidRPr="004C0BDB">
        <w:rPr>
          <w:rFonts w:ascii="Arial" w:hAnsi="Arial" w:cs="Arial"/>
          <w:sz w:val="24"/>
          <w:szCs w:val="24"/>
        </w:rPr>
        <w:t xml:space="preserve">- </w:t>
      </w:r>
      <w:r w:rsidR="00322120" w:rsidRPr="004C0BDB">
        <w:rPr>
          <w:rFonts w:ascii="Arial" w:hAnsi="Arial" w:cs="Arial"/>
          <w:sz w:val="24"/>
          <w:szCs w:val="24"/>
        </w:rPr>
        <w:t>Disponer</w:t>
      </w:r>
      <w:r w:rsidR="00F045EF" w:rsidRPr="004C0BDB">
        <w:rPr>
          <w:rFonts w:ascii="Arial" w:hAnsi="Arial" w:cs="Arial"/>
          <w:sz w:val="24"/>
          <w:szCs w:val="24"/>
        </w:rPr>
        <w:t xml:space="preserve"> fuentes</w:t>
      </w:r>
      <w:r w:rsidRPr="004C0BDB">
        <w:rPr>
          <w:rFonts w:ascii="Arial" w:hAnsi="Arial" w:cs="Arial"/>
          <w:sz w:val="24"/>
          <w:szCs w:val="24"/>
        </w:rPr>
        <w:t xml:space="preserve"> de financiación</w:t>
      </w:r>
      <w:r w:rsidR="00CF61CA" w:rsidRPr="004C0BDB">
        <w:rPr>
          <w:rFonts w:ascii="Arial" w:hAnsi="Arial" w:cs="Arial"/>
          <w:sz w:val="24"/>
          <w:szCs w:val="24"/>
        </w:rPr>
        <w:t xml:space="preserve"> y recursos</w:t>
      </w:r>
      <w:r w:rsidRPr="004C0BDB">
        <w:rPr>
          <w:rFonts w:ascii="Arial" w:hAnsi="Arial" w:cs="Arial"/>
          <w:sz w:val="24"/>
          <w:szCs w:val="24"/>
        </w:rPr>
        <w:t xml:space="preserve"> dentro de su presupuesto anual de inversión, para la financiación de las estrategias formuladas en el marco dela “</w:t>
      </w:r>
      <w:r w:rsidR="001D1624">
        <w:rPr>
          <w:rFonts w:ascii="Arial" w:hAnsi="Arial" w:cs="Arial"/>
          <w:sz w:val="24"/>
          <w:szCs w:val="24"/>
        </w:rPr>
        <w:t>política pública nacional de parques</w:t>
      </w:r>
      <w:r w:rsidRPr="004C0BDB">
        <w:rPr>
          <w:rFonts w:ascii="Arial" w:hAnsi="Arial" w:cs="Arial"/>
          <w:sz w:val="24"/>
          <w:szCs w:val="24"/>
        </w:rPr>
        <w:t>”, y que sean de su competencia</w:t>
      </w:r>
      <w:r w:rsidR="00F045EF" w:rsidRPr="004C0BDB">
        <w:rPr>
          <w:rFonts w:ascii="Arial" w:hAnsi="Arial" w:cs="Arial"/>
          <w:sz w:val="24"/>
          <w:szCs w:val="24"/>
        </w:rPr>
        <w:t>.</w:t>
      </w:r>
    </w:p>
    <w:p w:rsidR="00C03282" w:rsidRPr="004C0BDB" w:rsidRDefault="006232CF" w:rsidP="00F045EF">
      <w:pPr>
        <w:jc w:val="both"/>
        <w:rPr>
          <w:rFonts w:ascii="Arial" w:hAnsi="Arial" w:cs="Arial"/>
          <w:sz w:val="24"/>
          <w:szCs w:val="24"/>
        </w:rPr>
      </w:pPr>
      <w:r w:rsidRPr="004C0BDB">
        <w:rPr>
          <w:rFonts w:ascii="Arial" w:hAnsi="Arial" w:cs="Arial"/>
          <w:sz w:val="24"/>
          <w:szCs w:val="24"/>
        </w:rPr>
        <w:t xml:space="preserve">- </w:t>
      </w:r>
      <w:r w:rsidR="00F045EF" w:rsidRPr="004C0BDB">
        <w:rPr>
          <w:rFonts w:ascii="Arial" w:hAnsi="Arial" w:cs="Arial"/>
          <w:sz w:val="24"/>
          <w:szCs w:val="24"/>
        </w:rPr>
        <w:t xml:space="preserve">Diseñar e implementar </w:t>
      </w:r>
      <w:r w:rsidR="00871618" w:rsidRPr="004C0BDB">
        <w:rPr>
          <w:rFonts w:ascii="Arial" w:hAnsi="Arial" w:cs="Arial"/>
          <w:sz w:val="24"/>
          <w:szCs w:val="24"/>
        </w:rPr>
        <w:t xml:space="preserve">los </w:t>
      </w:r>
      <w:r w:rsidR="00F045EF" w:rsidRPr="004C0BDB">
        <w:rPr>
          <w:rFonts w:ascii="Arial" w:hAnsi="Arial" w:cs="Arial"/>
          <w:sz w:val="24"/>
          <w:szCs w:val="24"/>
        </w:rPr>
        <w:t>mecanismos (decretos, acuerdos, reglamentaciones, priorización depolíticas, planes, programas y proyectos</w:t>
      </w:r>
      <w:r w:rsidR="00CD05EA">
        <w:rPr>
          <w:rFonts w:ascii="Arial" w:hAnsi="Arial" w:cs="Arial"/>
          <w:sz w:val="24"/>
          <w:szCs w:val="24"/>
        </w:rPr>
        <w:t>, según su competencia</w:t>
      </w:r>
      <w:r w:rsidR="00AE512F" w:rsidRPr="004C0BDB">
        <w:rPr>
          <w:rFonts w:ascii="Arial" w:hAnsi="Arial" w:cs="Arial"/>
          <w:sz w:val="24"/>
          <w:szCs w:val="24"/>
        </w:rPr>
        <w:t xml:space="preserve">), al igual que la estructura institucional </w:t>
      </w:r>
      <w:r w:rsidR="00F045EF" w:rsidRPr="004C0BDB">
        <w:rPr>
          <w:rFonts w:ascii="Arial" w:hAnsi="Arial" w:cs="Arial"/>
          <w:sz w:val="24"/>
          <w:szCs w:val="24"/>
        </w:rPr>
        <w:t xml:space="preserve">y </w:t>
      </w:r>
      <w:r w:rsidR="00AE512F" w:rsidRPr="004C0BDB">
        <w:rPr>
          <w:rFonts w:ascii="Arial" w:hAnsi="Arial" w:cs="Arial"/>
          <w:sz w:val="24"/>
          <w:szCs w:val="24"/>
        </w:rPr>
        <w:t>de</w:t>
      </w:r>
      <w:r w:rsidR="000E119E">
        <w:rPr>
          <w:rFonts w:ascii="Arial" w:hAnsi="Arial" w:cs="Arial"/>
          <w:sz w:val="24"/>
          <w:szCs w:val="24"/>
        </w:rPr>
        <w:t>evaluaciónrequerida,</w:t>
      </w:r>
      <w:r w:rsidR="00AE512F" w:rsidRPr="004C0BDB">
        <w:rPr>
          <w:rFonts w:ascii="Arial" w:hAnsi="Arial" w:cs="Arial"/>
          <w:sz w:val="24"/>
          <w:szCs w:val="24"/>
        </w:rPr>
        <w:t xml:space="preserve"> para </w:t>
      </w:r>
      <w:r w:rsidR="002007D0" w:rsidRPr="004C0BDB">
        <w:rPr>
          <w:rFonts w:ascii="Arial" w:hAnsi="Arial" w:cs="Arial"/>
          <w:sz w:val="24"/>
          <w:szCs w:val="24"/>
        </w:rPr>
        <w:t>la puesta en marcha de la “</w:t>
      </w:r>
      <w:r w:rsidR="001D1624">
        <w:rPr>
          <w:rFonts w:ascii="Arial" w:hAnsi="Arial" w:cs="Arial"/>
          <w:sz w:val="24"/>
          <w:szCs w:val="24"/>
        </w:rPr>
        <w:t>política pública nacional de parques</w:t>
      </w:r>
      <w:r w:rsidR="002007D0" w:rsidRPr="004C0BDB">
        <w:rPr>
          <w:rFonts w:ascii="Arial" w:hAnsi="Arial" w:cs="Arial"/>
          <w:sz w:val="24"/>
          <w:szCs w:val="24"/>
        </w:rPr>
        <w:t>”</w:t>
      </w:r>
      <w:r w:rsidR="00F045EF" w:rsidRPr="004C0BDB">
        <w:rPr>
          <w:rFonts w:ascii="Arial" w:hAnsi="Arial" w:cs="Arial"/>
          <w:sz w:val="24"/>
          <w:szCs w:val="24"/>
        </w:rPr>
        <w:t>.</w:t>
      </w:r>
    </w:p>
    <w:p w:rsidR="002C25BB" w:rsidRPr="004C0BDB" w:rsidRDefault="004C10C8" w:rsidP="009058B2">
      <w:pPr>
        <w:jc w:val="both"/>
        <w:rPr>
          <w:rFonts w:ascii="Arial" w:hAnsi="Arial" w:cs="Arial"/>
          <w:sz w:val="24"/>
          <w:szCs w:val="24"/>
        </w:rPr>
      </w:pPr>
      <w:r w:rsidRPr="009E3132">
        <w:rPr>
          <w:rFonts w:ascii="Arial" w:hAnsi="Arial" w:cs="Arial"/>
          <w:b/>
          <w:sz w:val="24"/>
          <w:szCs w:val="24"/>
        </w:rPr>
        <w:t xml:space="preserve">Artículo 11° </w:t>
      </w:r>
      <w:r w:rsidR="00BF063F" w:rsidRPr="009E3132">
        <w:rPr>
          <w:rFonts w:ascii="Arial" w:hAnsi="Arial" w:cs="Arial"/>
          <w:b/>
          <w:i/>
          <w:sz w:val="24"/>
          <w:szCs w:val="24"/>
        </w:rPr>
        <w:t>Responsabilidades d</w:t>
      </w:r>
      <w:r w:rsidR="0007138D" w:rsidRPr="009E3132">
        <w:rPr>
          <w:rFonts w:ascii="Arial" w:hAnsi="Arial" w:cs="Arial"/>
          <w:b/>
          <w:i/>
          <w:sz w:val="24"/>
          <w:szCs w:val="24"/>
        </w:rPr>
        <w:t>el</w:t>
      </w:r>
      <w:r w:rsidRPr="009E3132">
        <w:rPr>
          <w:rFonts w:ascii="Arial" w:hAnsi="Arial" w:cs="Arial"/>
          <w:b/>
          <w:i/>
          <w:sz w:val="24"/>
          <w:szCs w:val="24"/>
        </w:rPr>
        <w:t xml:space="preserve"> sector privado</w:t>
      </w:r>
      <w:r w:rsidRPr="009E3132">
        <w:rPr>
          <w:rFonts w:ascii="Arial" w:hAnsi="Arial" w:cs="Arial"/>
          <w:b/>
          <w:sz w:val="24"/>
          <w:szCs w:val="24"/>
        </w:rPr>
        <w:t>.</w:t>
      </w:r>
      <w:r w:rsidR="00871618" w:rsidRPr="004C0BDB">
        <w:rPr>
          <w:rFonts w:ascii="Arial" w:hAnsi="Arial" w:cs="Arial"/>
          <w:sz w:val="24"/>
          <w:szCs w:val="24"/>
        </w:rPr>
        <w:t xml:space="preserve">Las organizaciones privadasdel sector industrial, de comercio y </w:t>
      </w:r>
      <w:r w:rsidR="00663B8C" w:rsidRPr="004C0BDB">
        <w:rPr>
          <w:rFonts w:ascii="Arial" w:hAnsi="Arial" w:cs="Arial"/>
          <w:sz w:val="24"/>
          <w:szCs w:val="24"/>
        </w:rPr>
        <w:t xml:space="preserve">de </w:t>
      </w:r>
      <w:r w:rsidR="00871618" w:rsidRPr="004C0BDB">
        <w:rPr>
          <w:rFonts w:ascii="Arial" w:hAnsi="Arial" w:cs="Arial"/>
          <w:sz w:val="24"/>
          <w:szCs w:val="24"/>
        </w:rPr>
        <w:t>servicio</w:t>
      </w:r>
      <w:r w:rsidR="00DF0E90" w:rsidRPr="004C0BDB">
        <w:rPr>
          <w:rFonts w:ascii="Arial" w:hAnsi="Arial" w:cs="Arial"/>
          <w:sz w:val="24"/>
          <w:szCs w:val="24"/>
        </w:rPr>
        <w:t>s</w:t>
      </w:r>
      <w:r w:rsidR="00871618" w:rsidRPr="004C0BDB">
        <w:rPr>
          <w:rFonts w:ascii="Arial" w:hAnsi="Arial" w:cs="Arial"/>
          <w:sz w:val="24"/>
          <w:szCs w:val="24"/>
        </w:rPr>
        <w:t>, entre otros</w:t>
      </w:r>
      <w:r w:rsidR="002C25BB" w:rsidRPr="004C0BDB">
        <w:rPr>
          <w:rFonts w:ascii="Arial" w:hAnsi="Arial" w:cs="Arial"/>
          <w:sz w:val="24"/>
          <w:szCs w:val="24"/>
        </w:rPr>
        <w:t xml:space="preserve">, </w:t>
      </w:r>
      <w:r w:rsidR="00B553C9" w:rsidRPr="004C0BDB">
        <w:rPr>
          <w:rFonts w:ascii="Arial" w:hAnsi="Arial" w:cs="Arial"/>
          <w:sz w:val="24"/>
          <w:szCs w:val="24"/>
        </w:rPr>
        <w:t>s</w:t>
      </w:r>
      <w:r w:rsidR="002C25BB" w:rsidRPr="004C0BDB">
        <w:rPr>
          <w:rFonts w:ascii="Arial" w:hAnsi="Arial" w:cs="Arial"/>
          <w:sz w:val="24"/>
          <w:szCs w:val="24"/>
        </w:rPr>
        <w:t xml:space="preserve">e vincularán al proceso de </w:t>
      </w:r>
      <w:r w:rsidR="001579F9">
        <w:rPr>
          <w:rFonts w:ascii="Arial" w:hAnsi="Arial" w:cs="Arial"/>
          <w:sz w:val="24"/>
          <w:szCs w:val="24"/>
        </w:rPr>
        <w:t xml:space="preserve">formulación, </w:t>
      </w:r>
      <w:r w:rsidR="002C25BB" w:rsidRPr="004C0BDB">
        <w:rPr>
          <w:rFonts w:ascii="Arial" w:hAnsi="Arial" w:cs="Arial"/>
          <w:sz w:val="24"/>
          <w:szCs w:val="24"/>
        </w:rPr>
        <w:t>desarrollo e implementación de la “</w:t>
      </w:r>
      <w:r w:rsidR="001D1624">
        <w:rPr>
          <w:rFonts w:ascii="Arial" w:hAnsi="Arial" w:cs="Arial"/>
          <w:sz w:val="24"/>
          <w:szCs w:val="24"/>
        </w:rPr>
        <w:t>política pública nacional de parques</w:t>
      </w:r>
      <w:r w:rsidR="002C25BB" w:rsidRPr="004C0BDB">
        <w:rPr>
          <w:rFonts w:ascii="Arial" w:hAnsi="Arial" w:cs="Arial"/>
          <w:sz w:val="24"/>
          <w:szCs w:val="24"/>
        </w:rPr>
        <w:t>”, por lo menos a través de la</w:t>
      </w:r>
      <w:r w:rsidR="00CA1DB0">
        <w:rPr>
          <w:rFonts w:ascii="Arial" w:hAnsi="Arial" w:cs="Arial"/>
          <w:sz w:val="24"/>
          <w:szCs w:val="24"/>
        </w:rPr>
        <w:t>s</w:t>
      </w:r>
      <w:r w:rsidR="00757FEA" w:rsidRPr="004C0BDB">
        <w:rPr>
          <w:rFonts w:ascii="Arial" w:hAnsi="Arial" w:cs="Arial"/>
          <w:sz w:val="24"/>
          <w:szCs w:val="24"/>
        </w:rPr>
        <w:t>siguiente</w:t>
      </w:r>
      <w:r w:rsidR="00CA1DB0">
        <w:rPr>
          <w:rFonts w:ascii="Arial" w:hAnsi="Arial" w:cs="Arial"/>
          <w:sz w:val="24"/>
          <w:szCs w:val="24"/>
        </w:rPr>
        <w:t>s</w:t>
      </w:r>
      <w:r w:rsidR="002C25BB" w:rsidRPr="004C0BDB">
        <w:rPr>
          <w:rFonts w:ascii="Arial" w:hAnsi="Arial" w:cs="Arial"/>
          <w:sz w:val="24"/>
          <w:szCs w:val="24"/>
        </w:rPr>
        <w:t xml:space="preserve"> acci</w:t>
      </w:r>
      <w:r w:rsidR="00CA1DB0">
        <w:rPr>
          <w:rFonts w:ascii="Arial" w:hAnsi="Arial" w:cs="Arial"/>
          <w:sz w:val="24"/>
          <w:szCs w:val="24"/>
        </w:rPr>
        <w:t>ones</w:t>
      </w:r>
      <w:r w:rsidR="005F6D71" w:rsidRPr="004C0BDB">
        <w:rPr>
          <w:rFonts w:ascii="Arial" w:hAnsi="Arial" w:cs="Arial"/>
          <w:sz w:val="24"/>
          <w:szCs w:val="24"/>
        </w:rPr>
        <w:t>:</w:t>
      </w:r>
    </w:p>
    <w:p w:rsidR="005B4BF8" w:rsidRDefault="005F6D71" w:rsidP="00307E55">
      <w:pPr>
        <w:jc w:val="both"/>
        <w:rPr>
          <w:rFonts w:ascii="Arial" w:hAnsi="Arial" w:cs="Arial"/>
          <w:sz w:val="24"/>
          <w:szCs w:val="24"/>
        </w:rPr>
      </w:pPr>
      <w:r w:rsidRPr="004C0BDB">
        <w:rPr>
          <w:rFonts w:ascii="Arial" w:hAnsi="Arial" w:cs="Arial"/>
          <w:sz w:val="24"/>
          <w:szCs w:val="24"/>
        </w:rPr>
        <w:t>- Participa</w:t>
      </w:r>
      <w:r w:rsidR="005B4BF8" w:rsidRPr="004C0BDB">
        <w:rPr>
          <w:rFonts w:ascii="Arial" w:hAnsi="Arial" w:cs="Arial"/>
          <w:sz w:val="24"/>
          <w:szCs w:val="24"/>
        </w:rPr>
        <w:t>r</w:t>
      </w:r>
      <w:r w:rsidR="00EE19AA" w:rsidRPr="004C0BDB">
        <w:rPr>
          <w:rFonts w:ascii="Arial" w:hAnsi="Arial" w:cs="Arial"/>
          <w:sz w:val="24"/>
          <w:szCs w:val="24"/>
        </w:rPr>
        <w:t xml:space="preserve"> activa</w:t>
      </w:r>
      <w:r w:rsidR="005B4BF8" w:rsidRPr="004C0BDB">
        <w:rPr>
          <w:rFonts w:ascii="Arial" w:hAnsi="Arial" w:cs="Arial"/>
          <w:sz w:val="24"/>
          <w:szCs w:val="24"/>
        </w:rPr>
        <w:t>mente</w:t>
      </w:r>
      <w:r w:rsidRPr="004C0BDB">
        <w:rPr>
          <w:rFonts w:ascii="Arial" w:hAnsi="Arial" w:cs="Arial"/>
          <w:sz w:val="24"/>
          <w:szCs w:val="24"/>
        </w:rPr>
        <w:t xml:space="preserve"> en </w:t>
      </w:r>
      <w:r w:rsidR="002C25BB" w:rsidRPr="004C0BDB">
        <w:rPr>
          <w:rFonts w:ascii="Arial" w:hAnsi="Arial" w:cs="Arial"/>
          <w:sz w:val="24"/>
          <w:szCs w:val="24"/>
        </w:rPr>
        <w:t xml:space="preserve">los procesos </w:t>
      </w:r>
      <w:r w:rsidRPr="004C0BDB">
        <w:rPr>
          <w:rFonts w:ascii="Arial" w:hAnsi="Arial" w:cs="Arial"/>
          <w:sz w:val="24"/>
          <w:szCs w:val="24"/>
        </w:rPr>
        <w:t>de deliberación y decisión</w:t>
      </w:r>
      <w:r w:rsidR="00EE19AA" w:rsidRPr="004C0BDB">
        <w:rPr>
          <w:rFonts w:ascii="Arial" w:hAnsi="Arial" w:cs="Arial"/>
          <w:sz w:val="24"/>
          <w:szCs w:val="24"/>
        </w:rPr>
        <w:t>, a los cuales serán convocados</w:t>
      </w:r>
      <w:r w:rsidR="00B472EA" w:rsidRPr="004C0BDB">
        <w:rPr>
          <w:rFonts w:ascii="Arial" w:hAnsi="Arial" w:cs="Arial"/>
          <w:sz w:val="24"/>
          <w:szCs w:val="24"/>
        </w:rPr>
        <w:t xml:space="preserve"> con el propósito de </w:t>
      </w:r>
      <w:r w:rsidR="00B553C9" w:rsidRPr="004C0BDB">
        <w:rPr>
          <w:rFonts w:ascii="Arial" w:hAnsi="Arial" w:cs="Arial"/>
          <w:sz w:val="24"/>
          <w:szCs w:val="24"/>
        </w:rPr>
        <w:t xml:space="preserve">seleccionar </w:t>
      </w:r>
      <w:r w:rsidR="00307E55" w:rsidRPr="004C0BDB">
        <w:rPr>
          <w:rFonts w:ascii="Arial" w:hAnsi="Arial" w:cs="Arial"/>
          <w:sz w:val="24"/>
          <w:szCs w:val="24"/>
        </w:rPr>
        <w:t xml:space="preserve">y </w:t>
      </w:r>
      <w:r w:rsidR="00B553C9" w:rsidRPr="004C0BDB">
        <w:rPr>
          <w:rFonts w:ascii="Arial" w:hAnsi="Arial" w:cs="Arial"/>
          <w:sz w:val="24"/>
          <w:szCs w:val="24"/>
        </w:rPr>
        <w:t xml:space="preserve">priorizar </w:t>
      </w:r>
      <w:r w:rsidR="00307E55" w:rsidRPr="004C0BDB">
        <w:rPr>
          <w:rFonts w:ascii="Arial" w:hAnsi="Arial" w:cs="Arial"/>
          <w:sz w:val="24"/>
          <w:szCs w:val="24"/>
        </w:rPr>
        <w:t xml:space="preserve">las </w:t>
      </w:r>
      <w:r w:rsidR="009B4CA5" w:rsidRPr="004C0BDB">
        <w:rPr>
          <w:rFonts w:ascii="Arial" w:hAnsi="Arial" w:cs="Arial"/>
          <w:sz w:val="24"/>
          <w:szCs w:val="24"/>
        </w:rPr>
        <w:t>estrategias</w:t>
      </w:r>
      <w:r w:rsidR="00307E55" w:rsidRPr="004C0BDB">
        <w:rPr>
          <w:rFonts w:ascii="Arial" w:hAnsi="Arial" w:cs="Arial"/>
          <w:sz w:val="24"/>
          <w:szCs w:val="24"/>
        </w:rPr>
        <w:t xml:space="preserve"> más pertinentes, sostenibles y viables para </w:t>
      </w:r>
      <w:r w:rsidR="00760A61" w:rsidRPr="004C0BDB">
        <w:rPr>
          <w:rFonts w:ascii="Arial" w:hAnsi="Arial" w:cs="Arial"/>
          <w:sz w:val="24"/>
          <w:szCs w:val="24"/>
        </w:rPr>
        <w:t>el cumplimiento de los objetivos de la “</w:t>
      </w:r>
      <w:r w:rsidR="001D1624">
        <w:rPr>
          <w:rFonts w:ascii="Arial" w:hAnsi="Arial" w:cs="Arial"/>
          <w:sz w:val="24"/>
          <w:szCs w:val="24"/>
        </w:rPr>
        <w:t>política pública nacional de parques</w:t>
      </w:r>
      <w:r w:rsidR="00760A61" w:rsidRPr="004C0BDB">
        <w:rPr>
          <w:rFonts w:ascii="Arial" w:hAnsi="Arial" w:cs="Arial"/>
          <w:sz w:val="24"/>
          <w:szCs w:val="24"/>
        </w:rPr>
        <w:t>”.</w:t>
      </w:r>
    </w:p>
    <w:p w:rsidR="00A92EA7" w:rsidRDefault="00A92EA7" w:rsidP="00307E55">
      <w:pPr>
        <w:jc w:val="both"/>
        <w:rPr>
          <w:rFonts w:ascii="Arial" w:hAnsi="Arial" w:cs="Arial"/>
          <w:sz w:val="24"/>
          <w:szCs w:val="24"/>
        </w:rPr>
      </w:pPr>
      <w:r>
        <w:rPr>
          <w:rFonts w:ascii="Arial" w:hAnsi="Arial" w:cs="Arial"/>
          <w:sz w:val="24"/>
          <w:szCs w:val="24"/>
        </w:rPr>
        <w:t xml:space="preserve">- </w:t>
      </w:r>
      <w:r w:rsidR="00CA1DB0">
        <w:rPr>
          <w:rFonts w:ascii="Arial" w:hAnsi="Arial" w:cs="Arial"/>
          <w:sz w:val="24"/>
          <w:szCs w:val="24"/>
        </w:rPr>
        <w:t>Proporcionar recursos</w:t>
      </w:r>
      <w:r w:rsidR="00B90E71">
        <w:rPr>
          <w:rFonts w:ascii="Arial" w:hAnsi="Arial" w:cs="Arial"/>
          <w:sz w:val="24"/>
          <w:szCs w:val="24"/>
        </w:rPr>
        <w:t>, en el marco de la política de responsabilidad social empresarial,</w:t>
      </w:r>
      <w:r w:rsidR="00CA1DB0">
        <w:rPr>
          <w:rFonts w:ascii="Arial" w:hAnsi="Arial" w:cs="Arial"/>
          <w:sz w:val="24"/>
          <w:szCs w:val="24"/>
        </w:rPr>
        <w:t xml:space="preserve"> para apoyar la implementación de la </w:t>
      </w:r>
      <w:r w:rsidR="00CA1DB0" w:rsidRPr="004C0BDB">
        <w:rPr>
          <w:rFonts w:ascii="Arial" w:hAnsi="Arial" w:cs="Arial"/>
          <w:sz w:val="24"/>
          <w:szCs w:val="24"/>
        </w:rPr>
        <w:t>“</w:t>
      </w:r>
      <w:r w:rsidR="001D1624">
        <w:rPr>
          <w:rFonts w:ascii="Arial" w:hAnsi="Arial" w:cs="Arial"/>
          <w:sz w:val="24"/>
          <w:szCs w:val="24"/>
        </w:rPr>
        <w:t>política pública nacional de parques</w:t>
      </w:r>
      <w:r w:rsidR="00CA1DB0" w:rsidRPr="004C0BDB">
        <w:rPr>
          <w:rFonts w:ascii="Arial" w:hAnsi="Arial" w:cs="Arial"/>
          <w:sz w:val="24"/>
          <w:szCs w:val="24"/>
        </w:rPr>
        <w:t>”.</w:t>
      </w:r>
    </w:p>
    <w:p w:rsidR="005366CA" w:rsidRDefault="005366CA" w:rsidP="00307E55">
      <w:pPr>
        <w:jc w:val="both"/>
        <w:rPr>
          <w:rFonts w:ascii="Arial" w:hAnsi="Arial" w:cs="Arial"/>
          <w:sz w:val="24"/>
          <w:szCs w:val="24"/>
        </w:rPr>
      </w:pPr>
      <w:r>
        <w:rPr>
          <w:rFonts w:ascii="Arial" w:hAnsi="Arial" w:cs="Arial"/>
          <w:sz w:val="24"/>
          <w:szCs w:val="24"/>
        </w:rPr>
        <w:t xml:space="preserve">- </w:t>
      </w:r>
      <w:r w:rsidR="00C43C0B">
        <w:rPr>
          <w:rFonts w:ascii="Arial" w:hAnsi="Arial" w:cs="Arial"/>
          <w:sz w:val="24"/>
          <w:szCs w:val="24"/>
        </w:rPr>
        <w:t xml:space="preserve">Apoyar la generación e implementación de programas encaminados a la creación y mantenimiento de parques, </w:t>
      </w:r>
      <w:r w:rsidR="005C53AC">
        <w:rPr>
          <w:rFonts w:ascii="Arial" w:hAnsi="Arial" w:cs="Arial"/>
          <w:sz w:val="24"/>
          <w:szCs w:val="24"/>
        </w:rPr>
        <w:t xml:space="preserve">zonas verdes públicas </w:t>
      </w:r>
      <w:r w:rsidR="00C43C0B">
        <w:rPr>
          <w:rFonts w:ascii="Arial" w:hAnsi="Arial" w:cs="Arial"/>
          <w:sz w:val="24"/>
          <w:szCs w:val="24"/>
        </w:rPr>
        <w:t>y equipamientos deportivos de uso público.</w:t>
      </w:r>
    </w:p>
    <w:p w:rsidR="00B318A5" w:rsidRDefault="006074D1" w:rsidP="00307E55">
      <w:pPr>
        <w:jc w:val="both"/>
        <w:rPr>
          <w:rFonts w:ascii="Arial" w:hAnsi="Arial" w:cs="Arial"/>
          <w:sz w:val="24"/>
          <w:szCs w:val="24"/>
        </w:rPr>
      </w:pPr>
      <w:r>
        <w:rPr>
          <w:rFonts w:ascii="Arial" w:hAnsi="Arial" w:cs="Arial"/>
          <w:sz w:val="24"/>
          <w:szCs w:val="24"/>
        </w:rPr>
        <w:t>- Favorecer la generación e implementación de iniciativas encaminadas a apoyar el deporte asociado (semilleros deportivos</w:t>
      </w:r>
      <w:r w:rsidR="00C348FF">
        <w:rPr>
          <w:rFonts w:ascii="Arial" w:hAnsi="Arial" w:cs="Arial"/>
          <w:sz w:val="24"/>
          <w:szCs w:val="24"/>
        </w:rPr>
        <w:t>, ligas, clubes</w:t>
      </w:r>
      <w:r>
        <w:rPr>
          <w:rFonts w:ascii="Arial" w:hAnsi="Arial" w:cs="Arial"/>
          <w:sz w:val="24"/>
          <w:szCs w:val="24"/>
        </w:rPr>
        <w:t>)</w:t>
      </w:r>
      <w:r w:rsidR="00C348FF">
        <w:rPr>
          <w:rFonts w:ascii="Arial" w:hAnsi="Arial" w:cs="Arial"/>
          <w:sz w:val="24"/>
          <w:szCs w:val="24"/>
        </w:rPr>
        <w:t>.</w:t>
      </w:r>
    </w:p>
    <w:p w:rsidR="005665AB" w:rsidRDefault="005665AB" w:rsidP="005665AB">
      <w:pPr>
        <w:jc w:val="both"/>
        <w:rPr>
          <w:rFonts w:ascii="Arial" w:hAnsi="Arial" w:cs="Arial"/>
          <w:sz w:val="24"/>
          <w:szCs w:val="24"/>
        </w:rPr>
      </w:pPr>
      <w:r>
        <w:rPr>
          <w:rFonts w:ascii="Arial" w:hAnsi="Arial" w:cs="Arial"/>
          <w:sz w:val="24"/>
          <w:szCs w:val="24"/>
        </w:rPr>
        <w:t>- Apoyar la difusión de</w:t>
      </w:r>
      <w:r w:rsidR="00F9392D">
        <w:rPr>
          <w:rFonts w:ascii="Arial" w:hAnsi="Arial" w:cs="Arial"/>
          <w:sz w:val="24"/>
          <w:szCs w:val="24"/>
        </w:rPr>
        <w:t xml:space="preserve"> la</w:t>
      </w:r>
      <w:r w:rsidRPr="004C0BDB">
        <w:rPr>
          <w:rFonts w:ascii="Arial" w:hAnsi="Arial" w:cs="Arial"/>
          <w:sz w:val="24"/>
          <w:szCs w:val="24"/>
        </w:rPr>
        <w:t>“</w:t>
      </w:r>
      <w:r w:rsidR="001D1624">
        <w:rPr>
          <w:rFonts w:ascii="Arial" w:hAnsi="Arial" w:cs="Arial"/>
          <w:sz w:val="24"/>
          <w:szCs w:val="24"/>
        </w:rPr>
        <w:t>política pública nacional de parques</w:t>
      </w:r>
      <w:r w:rsidRPr="004C0BDB">
        <w:rPr>
          <w:rFonts w:ascii="Arial" w:hAnsi="Arial" w:cs="Arial"/>
          <w:sz w:val="24"/>
          <w:szCs w:val="24"/>
        </w:rPr>
        <w:t>”.</w:t>
      </w:r>
    </w:p>
    <w:p w:rsidR="008E6329" w:rsidRPr="004C0BDB" w:rsidRDefault="004C10C8" w:rsidP="00DA5AEF">
      <w:pPr>
        <w:jc w:val="both"/>
        <w:rPr>
          <w:rFonts w:ascii="Arial" w:hAnsi="Arial" w:cs="Arial"/>
          <w:sz w:val="24"/>
          <w:szCs w:val="24"/>
        </w:rPr>
      </w:pPr>
      <w:r w:rsidRPr="009E3132">
        <w:rPr>
          <w:rFonts w:ascii="Arial" w:hAnsi="Arial" w:cs="Arial"/>
          <w:b/>
          <w:sz w:val="24"/>
          <w:szCs w:val="24"/>
        </w:rPr>
        <w:t xml:space="preserve">Artículo 12° </w:t>
      </w:r>
      <w:r w:rsidR="00BF063F" w:rsidRPr="009E3132">
        <w:rPr>
          <w:rFonts w:ascii="Arial" w:hAnsi="Arial" w:cs="Arial"/>
          <w:b/>
          <w:i/>
          <w:sz w:val="24"/>
          <w:szCs w:val="24"/>
        </w:rPr>
        <w:t>Responsabilidades d</w:t>
      </w:r>
      <w:r w:rsidR="00DF0E90" w:rsidRPr="009E3132">
        <w:rPr>
          <w:rFonts w:ascii="Arial" w:hAnsi="Arial" w:cs="Arial"/>
          <w:b/>
          <w:i/>
          <w:sz w:val="24"/>
          <w:szCs w:val="24"/>
        </w:rPr>
        <w:t xml:space="preserve">e la </w:t>
      </w:r>
      <w:r w:rsidR="0061179C" w:rsidRPr="009E3132">
        <w:rPr>
          <w:rFonts w:ascii="Arial" w:hAnsi="Arial" w:cs="Arial"/>
          <w:b/>
          <w:i/>
          <w:sz w:val="24"/>
          <w:szCs w:val="24"/>
        </w:rPr>
        <w:t>sociedad c</w:t>
      </w:r>
      <w:r w:rsidR="00C03282" w:rsidRPr="009E3132">
        <w:rPr>
          <w:rFonts w:ascii="Arial" w:hAnsi="Arial" w:cs="Arial"/>
          <w:b/>
          <w:i/>
          <w:sz w:val="24"/>
          <w:szCs w:val="24"/>
        </w:rPr>
        <w:t>ivil</w:t>
      </w:r>
      <w:r w:rsidR="00DF0E90" w:rsidRPr="009E3132">
        <w:rPr>
          <w:rFonts w:ascii="Arial" w:hAnsi="Arial" w:cs="Arial"/>
          <w:b/>
          <w:sz w:val="24"/>
          <w:szCs w:val="24"/>
        </w:rPr>
        <w:t>.</w:t>
      </w:r>
      <w:r w:rsidR="00757FEA" w:rsidRPr="004C0BDB">
        <w:rPr>
          <w:rFonts w:ascii="Arial" w:hAnsi="Arial" w:cs="Arial"/>
          <w:sz w:val="24"/>
          <w:szCs w:val="24"/>
        </w:rPr>
        <w:t xml:space="preserve">Las organizaciones civiles (juntas de acción local, juntas de acción comunal, consejos de planeación local);  representantes de las </w:t>
      </w:r>
      <w:r w:rsidR="00197902" w:rsidRPr="004C0BDB">
        <w:rPr>
          <w:rFonts w:ascii="Arial" w:hAnsi="Arial" w:cs="Arial"/>
          <w:sz w:val="24"/>
          <w:szCs w:val="24"/>
        </w:rPr>
        <w:t>minorías</w:t>
      </w:r>
      <w:r w:rsidR="00757FEA" w:rsidRPr="004C0BDB">
        <w:rPr>
          <w:rFonts w:ascii="Arial" w:hAnsi="Arial" w:cs="Arial"/>
          <w:sz w:val="24"/>
          <w:szCs w:val="24"/>
        </w:rPr>
        <w:t xml:space="preserve"> étnicas y raciales; así como </w:t>
      </w:r>
      <w:r w:rsidR="009E3132">
        <w:rPr>
          <w:rFonts w:ascii="Arial" w:hAnsi="Arial" w:cs="Arial"/>
          <w:sz w:val="24"/>
          <w:szCs w:val="24"/>
        </w:rPr>
        <w:t>ONG</w:t>
      </w:r>
      <w:r w:rsidR="00757FEA" w:rsidRPr="004C0BDB">
        <w:rPr>
          <w:rFonts w:ascii="Arial" w:hAnsi="Arial" w:cs="Arial"/>
          <w:sz w:val="24"/>
          <w:szCs w:val="24"/>
        </w:rPr>
        <w:t xml:space="preserve"> y sector académico entre otros,</w:t>
      </w:r>
      <w:r w:rsidR="008E6329" w:rsidRPr="004C0BDB">
        <w:rPr>
          <w:rFonts w:ascii="Arial" w:hAnsi="Arial" w:cs="Arial"/>
          <w:sz w:val="24"/>
          <w:szCs w:val="24"/>
        </w:rPr>
        <w:t>se vincularán al proceso de</w:t>
      </w:r>
      <w:r w:rsidR="001579F9">
        <w:rPr>
          <w:rFonts w:ascii="Arial" w:hAnsi="Arial" w:cs="Arial"/>
          <w:sz w:val="24"/>
          <w:szCs w:val="24"/>
        </w:rPr>
        <w:t xml:space="preserve"> formulación, </w:t>
      </w:r>
      <w:r w:rsidR="008E6329" w:rsidRPr="004C0BDB">
        <w:rPr>
          <w:rFonts w:ascii="Arial" w:hAnsi="Arial" w:cs="Arial"/>
          <w:sz w:val="24"/>
          <w:szCs w:val="24"/>
        </w:rPr>
        <w:t xml:space="preserve">desarrollo e </w:t>
      </w:r>
      <w:r w:rsidR="008E6329" w:rsidRPr="004C0BDB">
        <w:rPr>
          <w:rFonts w:ascii="Arial" w:hAnsi="Arial" w:cs="Arial"/>
          <w:sz w:val="24"/>
          <w:szCs w:val="24"/>
        </w:rPr>
        <w:lastRenderedPageBreak/>
        <w:t>implementación de la “</w:t>
      </w:r>
      <w:r w:rsidR="001D1624">
        <w:rPr>
          <w:rFonts w:ascii="Arial" w:hAnsi="Arial" w:cs="Arial"/>
          <w:sz w:val="24"/>
          <w:szCs w:val="24"/>
        </w:rPr>
        <w:t>política pública nacional de parques</w:t>
      </w:r>
      <w:r w:rsidR="008E6329" w:rsidRPr="004C0BDB">
        <w:rPr>
          <w:rFonts w:ascii="Arial" w:hAnsi="Arial" w:cs="Arial"/>
          <w:sz w:val="24"/>
          <w:szCs w:val="24"/>
        </w:rPr>
        <w:t>”</w:t>
      </w:r>
      <w:r w:rsidR="00531452">
        <w:rPr>
          <w:rFonts w:ascii="Arial" w:hAnsi="Arial" w:cs="Arial"/>
          <w:sz w:val="24"/>
          <w:szCs w:val="24"/>
        </w:rPr>
        <w:t xml:space="preserve">, </w:t>
      </w:r>
      <w:r w:rsidR="00B35BB8">
        <w:rPr>
          <w:rFonts w:ascii="Arial" w:hAnsi="Arial" w:cs="Arial"/>
          <w:sz w:val="24"/>
          <w:szCs w:val="24"/>
        </w:rPr>
        <w:t>por</w:t>
      </w:r>
      <w:r w:rsidR="008E6329" w:rsidRPr="004C0BDB">
        <w:rPr>
          <w:rFonts w:ascii="Arial" w:hAnsi="Arial" w:cs="Arial"/>
          <w:sz w:val="24"/>
          <w:szCs w:val="24"/>
        </w:rPr>
        <w:t xml:space="preserve"> lo menos a través de las siguientes acciones:</w:t>
      </w:r>
    </w:p>
    <w:p w:rsidR="00C03282" w:rsidRPr="004C0BDB" w:rsidRDefault="008E6329" w:rsidP="009058B2">
      <w:pPr>
        <w:jc w:val="both"/>
        <w:rPr>
          <w:rFonts w:ascii="Arial" w:hAnsi="Arial" w:cs="Arial"/>
          <w:sz w:val="24"/>
          <w:szCs w:val="24"/>
        </w:rPr>
      </w:pPr>
      <w:r w:rsidRPr="004C0BDB">
        <w:rPr>
          <w:rFonts w:ascii="Arial" w:hAnsi="Arial" w:cs="Arial"/>
          <w:sz w:val="24"/>
          <w:szCs w:val="24"/>
        </w:rPr>
        <w:t>- Participar activamente en los procesos de deliberación y decisión, a los cuales serán convocados con el propósito de seleccionar y priorizar las estrategias más pertinentes, sostenibles y viables para el cumplimiento de los objetivos de la “</w:t>
      </w:r>
      <w:r w:rsidR="001D1624">
        <w:rPr>
          <w:rFonts w:ascii="Arial" w:hAnsi="Arial" w:cs="Arial"/>
          <w:sz w:val="24"/>
          <w:szCs w:val="24"/>
        </w:rPr>
        <w:t>política pública nacional de parques</w:t>
      </w:r>
      <w:r w:rsidRPr="004C0BDB">
        <w:rPr>
          <w:rFonts w:ascii="Arial" w:hAnsi="Arial" w:cs="Arial"/>
          <w:sz w:val="24"/>
          <w:szCs w:val="24"/>
        </w:rPr>
        <w:t>”.</w:t>
      </w:r>
    </w:p>
    <w:p w:rsidR="00D7798C" w:rsidRPr="004C0BDB" w:rsidRDefault="00D7798C" w:rsidP="00D7798C">
      <w:pPr>
        <w:jc w:val="both"/>
        <w:rPr>
          <w:rFonts w:ascii="Arial" w:hAnsi="Arial" w:cs="Arial"/>
          <w:sz w:val="24"/>
          <w:szCs w:val="24"/>
        </w:rPr>
      </w:pPr>
      <w:r w:rsidRPr="004C0BDB">
        <w:rPr>
          <w:rFonts w:ascii="Arial" w:hAnsi="Arial" w:cs="Arial"/>
          <w:sz w:val="24"/>
          <w:szCs w:val="24"/>
        </w:rPr>
        <w:t>-</w:t>
      </w:r>
      <w:r w:rsidR="001E12E1" w:rsidRPr="004C0BDB">
        <w:rPr>
          <w:rFonts w:ascii="Arial" w:hAnsi="Arial" w:cs="Arial"/>
          <w:sz w:val="24"/>
          <w:szCs w:val="24"/>
        </w:rPr>
        <w:t xml:space="preserve"> Conformar </w:t>
      </w:r>
      <w:r w:rsidRPr="004C0BDB">
        <w:rPr>
          <w:rFonts w:ascii="Arial" w:hAnsi="Arial" w:cs="Arial"/>
          <w:sz w:val="24"/>
          <w:szCs w:val="24"/>
        </w:rPr>
        <w:t>veedurías ciudadanas con el objeto de hacer seguimiento y ejercer un control activo a la implementación de las estrategias, planes y programas priorizados en el marco de la “</w:t>
      </w:r>
      <w:r w:rsidR="001D1624">
        <w:rPr>
          <w:rFonts w:ascii="Arial" w:hAnsi="Arial" w:cs="Arial"/>
          <w:sz w:val="24"/>
          <w:szCs w:val="24"/>
        </w:rPr>
        <w:t>política pública nacional de parques</w:t>
      </w:r>
      <w:r w:rsidRPr="004C0BDB">
        <w:rPr>
          <w:rFonts w:ascii="Arial" w:hAnsi="Arial" w:cs="Arial"/>
          <w:sz w:val="24"/>
          <w:szCs w:val="24"/>
        </w:rPr>
        <w:t>”.</w:t>
      </w:r>
    </w:p>
    <w:p w:rsidR="00D7798C" w:rsidRPr="004C0BDB" w:rsidRDefault="00451CD9" w:rsidP="009058B2">
      <w:pPr>
        <w:jc w:val="both"/>
        <w:rPr>
          <w:rFonts w:ascii="Arial" w:hAnsi="Arial" w:cs="Arial"/>
          <w:sz w:val="24"/>
          <w:szCs w:val="24"/>
        </w:rPr>
      </w:pPr>
      <w:r w:rsidRPr="004C0BDB">
        <w:rPr>
          <w:rFonts w:ascii="Arial" w:hAnsi="Arial" w:cs="Arial"/>
          <w:sz w:val="24"/>
          <w:szCs w:val="24"/>
        </w:rPr>
        <w:t xml:space="preserve">- Diseñar estrategias de orden comunitario, dirigidas a la protección, conservación y buen uso de los parques, zonas verdes, y </w:t>
      </w:r>
      <w:r w:rsidR="00442625">
        <w:rPr>
          <w:rFonts w:ascii="Arial" w:hAnsi="Arial" w:cs="Arial"/>
          <w:sz w:val="24"/>
          <w:szCs w:val="24"/>
        </w:rPr>
        <w:t xml:space="preserve">espacios físico destinados a la disposición de </w:t>
      </w:r>
      <w:r w:rsidRPr="004C0BDB">
        <w:rPr>
          <w:rFonts w:ascii="Arial" w:hAnsi="Arial" w:cs="Arial"/>
          <w:sz w:val="24"/>
          <w:szCs w:val="24"/>
        </w:rPr>
        <w:t xml:space="preserve">equipamientos deportivos de uso público, de manera que se garantice </w:t>
      </w:r>
      <w:r w:rsidR="00531452">
        <w:rPr>
          <w:rFonts w:ascii="Arial" w:hAnsi="Arial" w:cs="Arial"/>
          <w:sz w:val="24"/>
          <w:szCs w:val="24"/>
        </w:rPr>
        <w:t>la</w:t>
      </w:r>
      <w:r w:rsidR="006277F7">
        <w:rPr>
          <w:rFonts w:ascii="Arial" w:hAnsi="Arial" w:cs="Arial"/>
          <w:sz w:val="24"/>
          <w:szCs w:val="24"/>
        </w:rPr>
        <w:t>sostenibilidad ambiental</w:t>
      </w:r>
      <w:r w:rsidRPr="004C0BDB">
        <w:rPr>
          <w:rFonts w:ascii="Arial" w:hAnsi="Arial" w:cs="Arial"/>
          <w:sz w:val="24"/>
          <w:szCs w:val="24"/>
        </w:rPr>
        <w:t>.</w:t>
      </w:r>
    </w:p>
    <w:p w:rsidR="00451CD9" w:rsidRPr="004C0BDB" w:rsidRDefault="008E5A74" w:rsidP="009058B2">
      <w:pPr>
        <w:jc w:val="both"/>
        <w:rPr>
          <w:rFonts w:ascii="Arial" w:hAnsi="Arial" w:cs="Arial"/>
          <w:sz w:val="24"/>
          <w:szCs w:val="24"/>
        </w:rPr>
      </w:pPr>
      <w:r w:rsidRPr="004C0BDB">
        <w:rPr>
          <w:rFonts w:ascii="Arial" w:hAnsi="Arial" w:cs="Arial"/>
          <w:sz w:val="24"/>
          <w:szCs w:val="24"/>
        </w:rPr>
        <w:t xml:space="preserve">- </w:t>
      </w:r>
      <w:r w:rsidR="001611BD">
        <w:rPr>
          <w:rFonts w:ascii="Arial" w:hAnsi="Arial" w:cs="Arial"/>
          <w:sz w:val="24"/>
          <w:szCs w:val="24"/>
        </w:rPr>
        <w:t xml:space="preserve">Participar activamente en la ejecución de las estrategias, planes y programas diseñados en el marco de la </w:t>
      </w:r>
      <w:r w:rsidR="001611BD" w:rsidRPr="004C0BDB">
        <w:rPr>
          <w:rFonts w:ascii="Arial" w:hAnsi="Arial" w:cs="Arial"/>
          <w:sz w:val="24"/>
          <w:szCs w:val="24"/>
        </w:rPr>
        <w:t>“</w:t>
      </w:r>
      <w:r w:rsidR="001D1624">
        <w:rPr>
          <w:rFonts w:ascii="Arial" w:hAnsi="Arial" w:cs="Arial"/>
          <w:sz w:val="24"/>
          <w:szCs w:val="24"/>
        </w:rPr>
        <w:t>política pública nacional de parques</w:t>
      </w:r>
      <w:r w:rsidR="001611BD" w:rsidRPr="004C0BDB">
        <w:rPr>
          <w:rFonts w:ascii="Arial" w:hAnsi="Arial" w:cs="Arial"/>
          <w:sz w:val="24"/>
          <w:szCs w:val="24"/>
        </w:rPr>
        <w:t>”.</w:t>
      </w:r>
    </w:p>
    <w:p w:rsidR="00757FEA" w:rsidRPr="00DA5AEF" w:rsidRDefault="004C10C8" w:rsidP="009058B2">
      <w:pPr>
        <w:jc w:val="both"/>
        <w:rPr>
          <w:rFonts w:ascii="Arial" w:hAnsi="Arial" w:cs="Arial"/>
          <w:color w:val="FF0000"/>
          <w:sz w:val="24"/>
          <w:szCs w:val="24"/>
        </w:rPr>
      </w:pPr>
      <w:r w:rsidRPr="00A65E8C">
        <w:rPr>
          <w:rFonts w:ascii="Arial" w:hAnsi="Arial" w:cs="Arial"/>
          <w:b/>
          <w:sz w:val="24"/>
          <w:szCs w:val="24"/>
        </w:rPr>
        <w:t xml:space="preserve">Artículo 13° </w:t>
      </w:r>
      <w:r w:rsidR="00BF063F" w:rsidRPr="00A65E8C">
        <w:rPr>
          <w:rFonts w:ascii="Arial" w:hAnsi="Arial" w:cs="Arial"/>
          <w:b/>
          <w:i/>
          <w:sz w:val="24"/>
          <w:szCs w:val="24"/>
        </w:rPr>
        <w:t>Responsabilidades d</w:t>
      </w:r>
      <w:r w:rsidR="005833E6" w:rsidRPr="00A65E8C">
        <w:rPr>
          <w:rFonts w:ascii="Arial" w:hAnsi="Arial" w:cs="Arial"/>
          <w:b/>
          <w:i/>
          <w:sz w:val="24"/>
          <w:szCs w:val="24"/>
        </w:rPr>
        <w:t xml:space="preserve">e los </w:t>
      </w:r>
      <w:r w:rsidR="0061179C" w:rsidRPr="00A65E8C">
        <w:rPr>
          <w:rFonts w:ascii="Arial" w:hAnsi="Arial" w:cs="Arial"/>
          <w:b/>
          <w:i/>
          <w:sz w:val="24"/>
          <w:szCs w:val="24"/>
        </w:rPr>
        <w:t>medios de comunicación</w:t>
      </w:r>
      <w:r w:rsidR="005833E6" w:rsidRPr="00A65E8C">
        <w:rPr>
          <w:rFonts w:ascii="Arial" w:hAnsi="Arial" w:cs="Arial"/>
          <w:b/>
          <w:i/>
          <w:sz w:val="24"/>
          <w:szCs w:val="24"/>
        </w:rPr>
        <w:t>.</w:t>
      </w:r>
      <w:r w:rsidR="00BB7CD0" w:rsidRPr="004C0BDB">
        <w:rPr>
          <w:rFonts w:ascii="Arial" w:hAnsi="Arial" w:cs="Arial"/>
          <w:sz w:val="24"/>
          <w:szCs w:val="24"/>
        </w:rPr>
        <w:t xml:space="preserve">Se vincularán al proceso de </w:t>
      </w:r>
      <w:r w:rsidR="001579F9">
        <w:rPr>
          <w:rFonts w:ascii="Arial" w:hAnsi="Arial" w:cs="Arial"/>
          <w:sz w:val="24"/>
          <w:szCs w:val="24"/>
        </w:rPr>
        <w:t xml:space="preserve">formulación, </w:t>
      </w:r>
      <w:r w:rsidR="00BB7CD0" w:rsidRPr="004C0BDB">
        <w:rPr>
          <w:rFonts w:ascii="Arial" w:hAnsi="Arial" w:cs="Arial"/>
          <w:sz w:val="24"/>
          <w:szCs w:val="24"/>
        </w:rPr>
        <w:t>desarrollo e implementación de la “</w:t>
      </w:r>
      <w:r w:rsidR="001D1624">
        <w:rPr>
          <w:rFonts w:ascii="Arial" w:hAnsi="Arial" w:cs="Arial"/>
          <w:sz w:val="24"/>
          <w:szCs w:val="24"/>
        </w:rPr>
        <w:t>política pública nacional de parques</w:t>
      </w:r>
      <w:r w:rsidR="00BB7CD0" w:rsidRPr="004C0BDB">
        <w:rPr>
          <w:rFonts w:ascii="Arial" w:hAnsi="Arial" w:cs="Arial"/>
          <w:sz w:val="24"/>
          <w:szCs w:val="24"/>
        </w:rPr>
        <w:t>”,</w:t>
      </w:r>
      <w:r w:rsidR="00BB7CD0">
        <w:rPr>
          <w:rFonts w:ascii="Arial" w:hAnsi="Arial" w:cs="Arial"/>
          <w:sz w:val="24"/>
          <w:szCs w:val="24"/>
        </w:rPr>
        <w:t xml:space="preserve"> garantizando una </w:t>
      </w:r>
      <w:r w:rsidR="00BA6E88">
        <w:rPr>
          <w:rFonts w:ascii="Arial" w:hAnsi="Arial" w:cs="Arial"/>
          <w:sz w:val="24"/>
          <w:szCs w:val="24"/>
        </w:rPr>
        <w:t xml:space="preserve">amplia y </w:t>
      </w:r>
      <w:r w:rsidR="00BB7CD0">
        <w:rPr>
          <w:rFonts w:ascii="Arial" w:hAnsi="Arial" w:cs="Arial"/>
          <w:sz w:val="24"/>
          <w:szCs w:val="24"/>
        </w:rPr>
        <w:t>efectiva difusión</w:t>
      </w:r>
      <w:r w:rsidR="00C94767">
        <w:rPr>
          <w:rFonts w:ascii="Arial" w:hAnsi="Arial" w:cs="Arial"/>
          <w:sz w:val="24"/>
          <w:szCs w:val="24"/>
        </w:rPr>
        <w:t xml:space="preserve">, divulgación y promoción </w:t>
      </w:r>
      <w:r w:rsidR="00BB7CD0">
        <w:rPr>
          <w:rFonts w:ascii="Arial" w:hAnsi="Arial" w:cs="Arial"/>
          <w:sz w:val="24"/>
          <w:szCs w:val="24"/>
        </w:rPr>
        <w:t xml:space="preserve">de sus objetivos, </w:t>
      </w:r>
      <w:r w:rsidR="00A65E8C">
        <w:rPr>
          <w:rFonts w:ascii="Arial" w:hAnsi="Arial" w:cs="Arial"/>
          <w:sz w:val="24"/>
          <w:szCs w:val="24"/>
        </w:rPr>
        <w:t>Estrategias, Planes y Programas</w:t>
      </w:r>
      <w:r w:rsidR="00BB7CD0">
        <w:rPr>
          <w:rFonts w:ascii="Arial" w:hAnsi="Arial" w:cs="Arial"/>
          <w:sz w:val="24"/>
          <w:szCs w:val="24"/>
        </w:rPr>
        <w:t>, tanto a nivel nacio</w:t>
      </w:r>
      <w:r w:rsidR="00F63756">
        <w:rPr>
          <w:rFonts w:ascii="Arial" w:hAnsi="Arial" w:cs="Arial"/>
          <w:sz w:val="24"/>
          <w:szCs w:val="24"/>
        </w:rPr>
        <w:t xml:space="preserve">nal como </w:t>
      </w:r>
      <w:r w:rsidR="00F63756" w:rsidRPr="00BF063F">
        <w:rPr>
          <w:rFonts w:ascii="Arial" w:hAnsi="Arial" w:cs="Arial"/>
          <w:sz w:val="24"/>
          <w:szCs w:val="24"/>
        </w:rPr>
        <w:t>local</w:t>
      </w:r>
      <w:r w:rsidR="00C94767" w:rsidRPr="00BF063F">
        <w:rPr>
          <w:rFonts w:ascii="Arial" w:hAnsi="Arial" w:cs="Arial"/>
          <w:sz w:val="24"/>
          <w:szCs w:val="24"/>
        </w:rPr>
        <w:t>.</w:t>
      </w:r>
    </w:p>
    <w:p w:rsidR="00C03282" w:rsidRDefault="004C10C8" w:rsidP="009058B2">
      <w:pPr>
        <w:jc w:val="both"/>
        <w:rPr>
          <w:rFonts w:ascii="Arial" w:hAnsi="Arial" w:cs="Arial"/>
          <w:sz w:val="24"/>
          <w:szCs w:val="24"/>
        </w:rPr>
      </w:pPr>
      <w:r w:rsidRPr="00A65E8C">
        <w:rPr>
          <w:rFonts w:ascii="Arial" w:hAnsi="Arial" w:cs="Arial"/>
          <w:b/>
          <w:sz w:val="24"/>
          <w:szCs w:val="24"/>
        </w:rPr>
        <w:t xml:space="preserve">Artículo 14° </w:t>
      </w:r>
      <w:r w:rsidR="00BF063F" w:rsidRPr="00A65E8C">
        <w:rPr>
          <w:rFonts w:ascii="Arial" w:hAnsi="Arial" w:cs="Arial"/>
          <w:b/>
          <w:i/>
          <w:sz w:val="24"/>
          <w:szCs w:val="24"/>
        </w:rPr>
        <w:t>Responsabilidades d</w:t>
      </w:r>
      <w:r w:rsidR="00DA5AEF" w:rsidRPr="00A65E8C">
        <w:rPr>
          <w:rFonts w:ascii="Arial" w:hAnsi="Arial" w:cs="Arial"/>
          <w:b/>
          <w:i/>
          <w:sz w:val="24"/>
          <w:szCs w:val="24"/>
        </w:rPr>
        <w:t xml:space="preserve">e la </w:t>
      </w:r>
      <w:r w:rsidR="00757FEA" w:rsidRPr="00A65E8C">
        <w:rPr>
          <w:rFonts w:ascii="Arial" w:hAnsi="Arial" w:cs="Arial"/>
          <w:b/>
          <w:i/>
          <w:sz w:val="24"/>
          <w:szCs w:val="24"/>
        </w:rPr>
        <w:t>Policía Nacional</w:t>
      </w:r>
      <w:r w:rsidR="00DA5AEF" w:rsidRPr="00A65E8C">
        <w:rPr>
          <w:rFonts w:ascii="Arial" w:hAnsi="Arial" w:cs="Arial"/>
          <w:b/>
          <w:i/>
          <w:sz w:val="24"/>
          <w:szCs w:val="24"/>
        </w:rPr>
        <w:t>.</w:t>
      </w:r>
      <w:r w:rsidR="00710DB7" w:rsidRPr="00710DB7">
        <w:rPr>
          <w:rFonts w:ascii="Arial" w:hAnsi="Arial" w:cs="Arial"/>
          <w:sz w:val="24"/>
          <w:szCs w:val="24"/>
        </w:rPr>
        <w:t xml:space="preserve">Se vinculará al </w:t>
      </w:r>
      <w:r w:rsidR="00966098" w:rsidRPr="004C0BDB">
        <w:rPr>
          <w:rFonts w:ascii="Arial" w:hAnsi="Arial" w:cs="Arial"/>
          <w:sz w:val="24"/>
          <w:szCs w:val="24"/>
        </w:rPr>
        <w:t xml:space="preserve">proceso de </w:t>
      </w:r>
      <w:r w:rsidR="001579F9">
        <w:rPr>
          <w:rFonts w:ascii="Arial" w:hAnsi="Arial" w:cs="Arial"/>
          <w:sz w:val="24"/>
          <w:szCs w:val="24"/>
        </w:rPr>
        <w:t xml:space="preserve">formulación, </w:t>
      </w:r>
      <w:r w:rsidR="00966098" w:rsidRPr="004C0BDB">
        <w:rPr>
          <w:rFonts w:ascii="Arial" w:hAnsi="Arial" w:cs="Arial"/>
          <w:sz w:val="24"/>
          <w:szCs w:val="24"/>
        </w:rPr>
        <w:t>desarrollo e implementación de la “</w:t>
      </w:r>
      <w:r w:rsidR="001D1624">
        <w:rPr>
          <w:rFonts w:ascii="Arial" w:hAnsi="Arial" w:cs="Arial"/>
          <w:sz w:val="24"/>
          <w:szCs w:val="24"/>
        </w:rPr>
        <w:t>política pública nacional de parques</w:t>
      </w:r>
      <w:r w:rsidR="00966098" w:rsidRPr="004C0BDB">
        <w:rPr>
          <w:rFonts w:ascii="Arial" w:hAnsi="Arial" w:cs="Arial"/>
          <w:sz w:val="24"/>
          <w:szCs w:val="24"/>
        </w:rPr>
        <w:t>”</w:t>
      </w:r>
      <w:r w:rsidR="00966098" w:rsidRPr="00966098">
        <w:rPr>
          <w:rFonts w:ascii="Arial" w:hAnsi="Arial" w:cs="Arial"/>
          <w:sz w:val="24"/>
          <w:szCs w:val="24"/>
        </w:rPr>
        <w:t xml:space="preserve">, </w:t>
      </w:r>
      <w:r w:rsidR="00966098">
        <w:rPr>
          <w:rFonts w:ascii="Arial" w:hAnsi="Arial" w:cs="Arial"/>
          <w:sz w:val="24"/>
          <w:szCs w:val="24"/>
        </w:rPr>
        <w:t>articulando su competencia a través</w:t>
      </w:r>
      <w:r w:rsidR="00BB1FA6">
        <w:rPr>
          <w:rFonts w:ascii="Arial" w:hAnsi="Arial" w:cs="Arial"/>
          <w:sz w:val="24"/>
          <w:szCs w:val="24"/>
        </w:rPr>
        <w:t xml:space="preserve"> de la</w:t>
      </w:r>
      <w:r w:rsidR="00BB1FA6" w:rsidRPr="00BB1FA6">
        <w:rPr>
          <w:rFonts w:ascii="Arial" w:hAnsi="Arial" w:cs="Arial"/>
          <w:sz w:val="24"/>
          <w:szCs w:val="24"/>
        </w:rPr>
        <w:t>Política Nacional de Seguridad y Convivencia Ciudadana</w:t>
      </w:r>
      <w:r w:rsidR="001C1687">
        <w:rPr>
          <w:rFonts w:ascii="Arial" w:hAnsi="Arial" w:cs="Arial"/>
          <w:sz w:val="24"/>
          <w:szCs w:val="24"/>
        </w:rPr>
        <w:t>, co</w:t>
      </w:r>
      <w:r w:rsidR="00BB1FA6">
        <w:rPr>
          <w:rFonts w:ascii="Arial" w:hAnsi="Arial" w:cs="Arial"/>
          <w:sz w:val="24"/>
          <w:szCs w:val="24"/>
        </w:rPr>
        <w:t xml:space="preserve">n su </w:t>
      </w:r>
      <w:r w:rsidR="00D80C3F">
        <w:rPr>
          <w:rFonts w:ascii="Arial" w:hAnsi="Arial" w:cs="Arial"/>
          <w:sz w:val="24"/>
          <w:szCs w:val="24"/>
        </w:rPr>
        <w:t>“</w:t>
      </w:r>
      <w:r w:rsidR="00D80C3F" w:rsidRPr="00D80C3F">
        <w:rPr>
          <w:rFonts w:ascii="Arial" w:hAnsi="Arial" w:cs="Arial"/>
          <w:i/>
          <w:sz w:val="24"/>
          <w:szCs w:val="24"/>
        </w:rPr>
        <w:t>plan nacional de vigilancia comunitaria por cuadrantes</w:t>
      </w:r>
      <w:r w:rsidR="00D80C3F">
        <w:rPr>
          <w:rFonts w:ascii="Arial" w:hAnsi="Arial" w:cs="Arial"/>
          <w:sz w:val="24"/>
          <w:szCs w:val="24"/>
        </w:rPr>
        <w:t>”</w:t>
      </w:r>
      <w:r w:rsidR="00BB1FA6">
        <w:rPr>
          <w:rFonts w:ascii="Arial" w:hAnsi="Arial" w:cs="Arial"/>
          <w:sz w:val="24"/>
          <w:szCs w:val="24"/>
        </w:rPr>
        <w:t xml:space="preserve">. </w:t>
      </w:r>
      <w:r w:rsidR="001C1687">
        <w:rPr>
          <w:rFonts w:ascii="Arial" w:hAnsi="Arial" w:cs="Arial"/>
          <w:sz w:val="24"/>
          <w:szCs w:val="24"/>
        </w:rPr>
        <w:t xml:space="preserve">Acción que </w:t>
      </w:r>
      <w:r w:rsidR="001579F9">
        <w:rPr>
          <w:rFonts w:ascii="Arial" w:hAnsi="Arial" w:cs="Arial"/>
          <w:sz w:val="24"/>
          <w:szCs w:val="24"/>
        </w:rPr>
        <w:t>fortalecerál</w:t>
      </w:r>
      <w:r w:rsidR="001C1687">
        <w:rPr>
          <w:rFonts w:ascii="Arial" w:hAnsi="Arial" w:cs="Arial"/>
          <w:sz w:val="24"/>
          <w:szCs w:val="24"/>
        </w:rPr>
        <w:t>os</w:t>
      </w:r>
      <w:r w:rsidR="001579F9">
        <w:rPr>
          <w:rFonts w:ascii="Arial" w:hAnsi="Arial" w:cs="Arial"/>
          <w:sz w:val="24"/>
          <w:szCs w:val="24"/>
        </w:rPr>
        <w:t xml:space="preserve"> componente</w:t>
      </w:r>
      <w:r w:rsidR="001C1687">
        <w:rPr>
          <w:rFonts w:ascii="Arial" w:hAnsi="Arial" w:cs="Arial"/>
          <w:sz w:val="24"/>
          <w:szCs w:val="24"/>
        </w:rPr>
        <w:t>s</w:t>
      </w:r>
      <w:r w:rsidR="001579F9">
        <w:rPr>
          <w:rFonts w:ascii="Arial" w:hAnsi="Arial" w:cs="Arial"/>
          <w:sz w:val="24"/>
          <w:szCs w:val="24"/>
        </w:rPr>
        <w:t xml:space="preserve"> de prevención de la violencia, trabajo comunitario y participación ciudadana en parques, </w:t>
      </w:r>
      <w:r w:rsidR="005C53AC">
        <w:rPr>
          <w:rFonts w:ascii="Arial" w:hAnsi="Arial" w:cs="Arial"/>
          <w:sz w:val="24"/>
          <w:szCs w:val="24"/>
        </w:rPr>
        <w:t xml:space="preserve">zonas verdes públicas </w:t>
      </w:r>
      <w:r w:rsidR="001579F9">
        <w:rPr>
          <w:rFonts w:ascii="Arial" w:hAnsi="Arial" w:cs="Arial"/>
          <w:sz w:val="24"/>
          <w:szCs w:val="24"/>
        </w:rPr>
        <w:t>y espacios dispuestos para los equipamientos deportivos.</w:t>
      </w:r>
    </w:p>
    <w:p w:rsidR="00F604A5" w:rsidRDefault="00F604A5" w:rsidP="001130F9">
      <w:pPr>
        <w:jc w:val="center"/>
        <w:rPr>
          <w:rFonts w:ascii="Arial" w:hAnsi="Arial" w:cs="Arial"/>
          <w:b/>
          <w:sz w:val="24"/>
          <w:szCs w:val="24"/>
        </w:rPr>
      </w:pPr>
    </w:p>
    <w:p w:rsidR="00F604A5" w:rsidRDefault="00F604A5" w:rsidP="001130F9">
      <w:pPr>
        <w:jc w:val="center"/>
        <w:rPr>
          <w:rFonts w:ascii="Arial" w:hAnsi="Arial" w:cs="Arial"/>
          <w:b/>
          <w:sz w:val="24"/>
          <w:szCs w:val="24"/>
        </w:rPr>
      </w:pPr>
    </w:p>
    <w:p w:rsidR="00F604A5" w:rsidRDefault="00F604A5" w:rsidP="001130F9">
      <w:pPr>
        <w:jc w:val="center"/>
        <w:rPr>
          <w:rFonts w:ascii="Arial" w:hAnsi="Arial" w:cs="Arial"/>
          <w:b/>
          <w:sz w:val="24"/>
          <w:szCs w:val="24"/>
        </w:rPr>
      </w:pPr>
    </w:p>
    <w:p w:rsidR="00F604A5" w:rsidRDefault="00F604A5" w:rsidP="001130F9">
      <w:pPr>
        <w:jc w:val="center"/>
        <w:rPr>
          <w:rFonts w:ascii="Arial" w:hAnsi="Arial" w:cs="Arial"/>
          <w:b/>
          <w:sz w:val="24"/>
          <w:szCs w:val="24"/>
        </w:rPr>
      </w:pPr>
    </w:p>
    <w:p w:rsidR="00F604A5" w:rsidRDefault="00F604A5" w:rsidP="001130F9">
      <w:pPr>
        <w:jc w:val="center"/>
        <w:rPr>
          <w:rFonts w:ascii="Arial" w:hAnsi="Arial" w:cs="Arial"/>
          <w:b/>
          <w:sz w:val="24"/>
          <w:szCs w:val="24"/>
        </w:rPr>
      </w:pPr>
    </w:p>
    <w:p w:rsidR="001130F9" w:rsidRPr="00A65E8C" w:rsidRDefault="00CA2C65" w:rsidP="001130F9">
      <w:pPr>
        <w:jc w:val="center"/>
        <w:rPr>
          <w:rFonts w:ascii="Arial" w:hAnsi="Arial" w:cs="Arial"/>
          <w:b/>
          <w:sz w:val="24"/>
          <w:szCs w:val="24"/>
        </w:rPr>
      </w:pPr>
      <w:r w:rsidRPr="00A65E8C">
        <w:rPr>
          <w:rFonts w:ascii="Arial" w:hAnsi="Arial" w:cs="Arial"/>
          <w:b/>
          <w:sz w:val="24"/>
          <w:szCs w:val="24"/>
        </w:rPr>
        <w:lastRenderedPageBreak/>
        <w:t>Capí</w:t>
      </w:r>
      <w:r w:rsidR="001130F9" w:rsidRPr="00A65E8C">
        <w:rPr>
          <w:rFonts w:ascii="Arial" w:hAnsi="Arial" w:cs="Arial"/>
          <w:b/>
          <w:sz w:val="24"/>
          <w:szCs w:val="24"/>
        </w:rPr>
        <w:t>tulo</w:t>
      </w:r>
      <w:r w:rsidR="00DA5AEF" w:rsidRPr="00A65E8C">
        <w:rPr>
          <w:rFonts w:ascii="Arial" w:hAnsi="Arial" w:cs="Arial"/>
          <w:b/>
          <w:sz w:val="24"/>
          <w:szCs w:val="24"/>
        </w:rPr>
        <w:t xml:space="preserve"> III</w:t>
      </w:r>
    </w:p>
    <w:p w:rsidR="001130F9" w:rsidRPr="00A65E8C" w:rsidRDefault="00BB4D48" w:rsidP="001130F9">
      <w:pPr>
        <w:jc w:val="center"/>
        <w:rPr>
          <w:rFonts w:ascii="Arial" w:hAnsi="Arial" w:cs="Arial"/>
          <w:b/>
          <w:sz w:val="24"/>
          <w:szCs w:val="24"/>
        </w:rPr>
      </w:pPr>
      <w:r w:rsidRPr="00A65E8C">
        <w:rPr>
          <w:rFonts w:ascii="Arial" w:hAnsi="Arial" w:cs="Arial"/>
          <w:b/>
          <w:sz w:val="24"/>
          <w:szCs w:val="24"/>
        </w:rPr>
        <w:t xml:space="preserve">Modificaciones, </w:t>
      </w:r>
      <w:r w:rsidR="001130F9" w:rsidRPr="00A65E8C">
        <w:rPr>
          <w:rFonts w:ascii="Arial" w:hAnsi="Arial" w:cs="Arial"/>
          <w:b/>
          <w:sz w:val="24"/>
          <w:szCs w:val="24"/>
        </w:rPr>
        <w:t>Vigencias y Derogatorias</w:t>
      </w:r>
    </w:p>
    <w:p w:rsidR="00F604A5" w:rsidRDefault="00F604A5" w:rsidP="009058B2">
      <w:pPr>
        <w:jc w:val="both"/>
        <w:rPr>
          <w:rFonts w:ascii="Arial" w:hAnsi="Arial" w:cs="Arial"/>
          <w:b/>
          <w:sz w:val="24"/>
          <w:szCs w:val="24"/>
        </w:rPr>
      </w:pPr>
    </w:p>
    <w:p w:rsidR="0073114D" w:rsidRDefault="004C10C8" w:rsidP="009058B2">
      <w:pPr>
        <w:jc w:val="both"/>
        <w:rPr>
          <w:rFonts w:ascii="Arial" w:hAnsi="Arial" w:cs="Arial"/>
          <w:sz w:val="24"/>
          <w:szCs w:val="24"/>
        </w:rPr>
      </w:pPr>
      <w:r w:rsidRPr="00A65E8C">
        <w:rPr>
          <w:rFonts w:ascii="Arial" w:hAnsi="Arial" w:cs="Arial"/>
          <w:b/>
          <w:sz w:val="24"/>
          <w:szCs w:val="24"/>
        </w:rPr>
        <w:t>Artículo 15°</w:t>
      </w:r>
      <w:r w:rsidR="00757FEA" w:rsidRPr="00A65E8C">
        <w:rPr>
          <w:rFonts w:ascii="Arial" w:hAnsi="Arial" w:cs="Arial"/>
          <w:b/>
          <w:sz w:val="24"/>
          <w:szCs w:val="24"/>
        </w:rPr>
        <w:t xml:space="preserve">. </w:t>
      </w:r>
      <w:r w:rsidR="00B87EE6">
        <w:rPr>
          <w:rFonts w:ascii="Arial" w:hAnsi="Arial" w:cs="Arial"/>
          <w:sz w:val="24"/>
          <w:szCs w:val="24"/>
        </w:rPr>
        <w:t>Agréguese el numeral 6</w:t>
      </w:r>
      <w:r w:rsidR="00BB4D48">
        <w:rPr>
          <w:rFonts w:ascii="Arial" w:hAnsi="Arial" w:cs="Arial"/>
          <w:sz w:val="24"/>
          <w:szCs w:val="24"/>
        </w:rPr>
        <w:t>°</w:t>
      </w:r>
      <w:r w:rsidR="00B87EE6">
        <w:rPr>
          <w:rFonts w:ascii="Arial" w:hAnsi="Arial" w:cs="Arial"/>
          <w:sz w:val="24"/>
          <w:szCs w:val="24"/>
        </w:rPr>
        <w:t xml:space="preserve"> a</w:t>
      </w:r>
      <w:r w:rsidR="0073114D" w:rsidRPr="0073114D">
        <w:rPr>
          <w:rFonts w:ascii="Arial" w:hAnsi="Arial" w:cs="Arial"/>
          <w:sz w:val="24"/>
          <w:szCs w:val="24"/>
        </w:rPr>
        <w:t xml:space="preserve">l artículo </w:t>
      </w:r>
      <w:r w:rsidR="0073114D">
        <w:rPr>
          <w:rFonts w:ascii="Arial" w:hAnsi="Arial" w:cs="Arial"/>
          <w:sz w:val="24"/>
          <w:szCs w:val="24"/>
        </w:rPr>
        <w:t>10° de la Ley 388 de 1997, el cual quedará así:</w:t>
      </w:r>
    </w:p>
    <w:p w:rsidR="0073114D" w:rsidRPr="00B87EE6" w:rsidRDefault="0073114D" w:rsidP="009058B2">
      <w:pPr>
        <w:jc w:val="both"/>
        <w:rPr>
          <w:rFonts w:ascii="Arial" w:hAnsi="Arial" w:cs="Arial"/>
          <w:i/>
          <w:sz w:val="24"/>
          <w:szCs w:val="24"/>
        </w:rPr>
      </w:pPr>
      <w:r w:rsidRPr="00B87EE6">
        <w:rPr>
          <w:rFonts w:ascii="Arial" w:hAnsi="Arial" w:cs="Arial"/>
          <w:i/>
          <w:sz w:val="24"/>
          <w:szCs w:val="24"/>
        </w:rPr>
        <w:t>En la elaboración y adopción de sus POT los municipios y distritos deberán tener en cuenta los siguientes determinantes, que constituyen normas de superior jerarquía en sus propios ámbitos de competencia, de acuerdo con la constitución y las leyes:</w:t>
      </w:r>
    </w:p>
    <w:p w:rsidR="00135F66" w:rsidRPr="00B87EE6" w:rsidRDefault="00B87EE6" w:rsidP="00B87EE6">
      <w:pPr>
        <w:jc w:val="both"/>
        <w:rPr>
          <w:rFonts w:ascii="Arial" w:hAnsi="Arial" w:cs="Arial"/>
          <w:i/>
          <w:sz w:val="24"/>
          <w:szCs w:val="24"/>
        </w:rPr>
      </w:pPr>
      <w:r w:rsidRPr="00B87EE6">
        <w:rPr>
          <w:rFonts w:ascii="Arial" w:hAnsi="Arial" w:cs="Arial"/>
          <w:i/>
          <w:sz w:val="24"/>
          <w:szCs w:val="24"/>
        </w:rPr>
        <w:t xml:space="preserve">1. </w:t>
      </w:r>
      <w:r w:rsidR="00221862" w:rsidRPr="00B87EE6">
        <w:rPr>
          <w:rFonts w:ascii="Arial" w:hAnsi="Arial" w:cs="Arial"/>
          <w:i/>
          <w:sz w:val="24"/>
          <w:szCs w:val="24"/>
          <w:lang w:val="es-CO"/>
        </w:rPr>
        <w:t>L</w:t>
      </w:r>
      <w:r w:rsidR="00490D31" w:rsidRPr="00B87EE6">
        <w:rPr>
          <w:rFonts w:ascii="Arial" w:hAnsi="Arial" w:cs="Arial"/>
          <w:i/>
          <w:sz w:val="24"/>
          <w:szCs w:val="24"/>
          <w:lang w:val="es-CO"/>
        </w:rPr>
        <w:t>as relacionadas con la c</w:t>
      </w:r>
      <w:r w:rsidR="00135F66" w:rsidRPr="00B87EE6">
        <w:rPr>
          <w:rFonts w:ascii="Arial" w:hAnsi="Arial" w:cs="Arial"/>
          <w:i/>
          <w:sz w:val="24"/>
          <w:szCs w:val="24"/>
          <w:lang w:val="es-CO"/>
        </w:rPr>
        <w:t xml:space="preserve">onservación y protección del medio ambiente, </w:t>
      </w:r>
      <w:r w:rsidR="00314405" w:rsidRPr="00B87EE6">
        <w:rPr>
          <w:rFonts w:ascii="Arial" w:hAnsi="Arial" w:cs="Arial"/>
          <w:i/>
          <w:sz w:val="24"/>
          <w:szCs w:val="24"/>
          <w:lang w:val="es-CO"/>
        </w:rPr>
        <w:t xml:space="preserve">los </w:t>
      </w:r>
      <w:r w:rsidR="00135F66" w:rsidRPr="00B87EE6">
        <w:rPr>
          <w:rFonts w:ascii="Arial" w:hAnsi="Arial" w:cs="Arial"/>
          <w:i/>
          <w:sz w:val="24"/>
          <w:szCs w:val="24"/>
          <w:lang w:val="es-CO"/>
        </w:rPr>
        <w:t>recursos naturales</w:t>
      </w:r>
      <w:r w:rsidR="00314405" w:rsidRPr="00B87EE6">
        <w:rPr>
          <w:rFonts w:ascii="Arial" w:hAnsi="Arial" w:cs="Arial"/>
          <w:i/>
          <w:sz w:val="24"/>
          <w:szCs w:val="24"/>
          <w:lang w:val="es-CO"/>
        </w:rPr>
        <w:t xml:space="preserve"> y la</w:t>
      </w:r>
      <w:r w:rsidR="00135F66" w:rsidRPr="00B87EE6">
        <w:rPr>
          <w:rFonts w:ascii="Arial" w:hAnsi="Arial" w:cs="Arial"/>
          <w:i/>
          <w:sz w:val="24"/>
          <w:szCs w:val="24"/>
          <w:lang w:val="es-CO"/>
        </w:rPr>
        <w:t xml:space="preserve"> prevención de amenazas y riesgos naturales</w:t>
      </w:r>
      <w:r w:rsidR="00490D31" w:rsidRPr="00B87EE6">
        <w:rPr>
          <w:rFonts w:ascii="Arial" w:hAnsi="Arial" w:cs="Arial"/>
          <w:i/>
          <w:sz w:val="24"/>
          <w:szCs w:val="24"/>
          <w:lang w:val="es-CO"/>
        </w:rPr>
        <w:t>,así:</w:t>
      </w:r>
    </w:p>
    <w:p w:rsidR="001C708E" w:rsidRPr="00B87EE6" w:rsidRDefault="001C708E" w:rsidP="00B87EE6">
      <w:pPr>
        <w:jc w:val="both"/>
        <w:rPr>
          <w:rFonts w:ascii="Arial" w:hAnsi="Arial" w:cs="Arial"/>
          <w:i/>
          <w:sz w:val="24"/>
          <w:szCs w:val="24"/>
        </w:rPr>
      </w:pPr>
      <w:r w:rsidRPr="00B87EE6">
        <w:rPr>
          <w:rFonts w:ascii="Arial" w:hAnsi="Arial" w:cs="Arial"/>
          <w:i/>
          <w:sz w:val="24"/>
          <w:szCs w:val="24"/>
        </w:rPr>
        <w:t>a) Las directrices, normas y reglamentos expedidos en ejercicio de sus respectivas facultades legales, por las entidades del Sistema Nacional Ambiental, en los aspectos relacionados con el ordenamiento espacial del territorio, de acuerdo con la Ley 99 de 1993 y el Código de Recursos Naturales, tales como las limitaciones derivadas del estatuto de zonificación de uso adecuado del territorio y las regulaciones nacionales sobre uso del suelo en lo concerniente exclusivamente a sus aspectos ambientales;</w:t>
      </w:r>
    </w:p>
    <w:p w:rsidR="001C708E" w:rsidRPr="00B87EE6" w:rsidRDefault="001C708E" w:rsidP="00B87EE6">
      <w:pPr>
        <w:jc w:val="both"/>
        <w:rPr>
          <w:rFonts w:ascii="Arial" w:hAnsi="Arial" w:cs="Arial"/>
          <w:i/>
          <w:sz w:val="24"/>
          <w:szCs w:val="24"/>
        </w:rPr>
      </w:pPr>
      <w:r w:rsidRPr="00B87EE6">
        <w:rPr>
          <w:rFonts w:ascii="Arial" w:hAnsi="Arial" w:cs="Arial"/>
          <w:i/>
          <w:sz w:val="24"/>
          <w:szCs w:val="24"/>
        </w:rPr>
        <w:t xml:space="preserve">b) Las regulaciones sobre conservación, preservación, uso y manejo del medio ambiente y de los recursos naturales renovables, en las zonas marinas y costeras; las disposiciones producidas por la Corporación Autónoma Regional o la autoridad ambiental de la respectiva jurisdicción, en cuanto a la reserva, alindamiento, administración o sustracción de los distritos de manejo integrado, los distritos de conservación de suelos, las reservas forestales y parques naturales de carácter regional; las normas y directrices para el manejo de las cuencas hidrográficas expedidas por la Corporación Autónoma Regional o la autoridad ambiental de la respectiva jurisdicción; y las directrices y normas expedidas por las autoridades ambientales para la conservación de las áreas de especial importancia ecosistémica; </w:t>
      </w:r>
    </w:p>
    <w:p w:rsidR="001C708E" w:rsidRPr="00B87EE6" w:rsidRDefault="001C708E" w:rsidP="00B87EE6">
      <w:pPr>
        <w:jc w:val="both"/>
        <w:rPr>
          <w:rFonts w:ascii="Arial" w:hAnsi="Arial" w:cs="Arial"/>
          <w:i/>
          <w:sz w:val="24"/>
          <w:szCs w:val="24"/>
        </w:rPr>
      </w:pPr>
      <w:r w:rsidRPr="00B87EE6">
        <w:rPr>
          <w:rFonts w:ascii="Arial" w:hAnsi="Arial" w:cs="Arial"/>
          <w:i/>
          <w:sz w:val="24"/>
          <w:szCs w:val="24"/>
        </w:rPr>
        <w:t xml:space="preserve">c) Las disposiciones que reglamentan el uso y funcionamiento de las áreas que integran el sistema de parques nacionales naturales y las reservas forestales nacionales; </w:t>
      </w:r>
    </w:p>
    <w:p w:rsidR="001C708E" w:rsidRPr="00B87EE6" w:rsidRDefault="001C708E" w:rsidP="00B87EE6">
      <w:pPr>
        <w:jc w:val="both"/>
        <w:rPr>
          <w:rFonts w:ascii="Arial" w:hAnsi="Arial" w:cs="Arial"/>
          <w:i/>
          <w:sz w:val="24"/>
          <w:szCs w:val="24"/>
        </w:rPr>
      </w:pPr>
      <w:r w:rsidRPr="00B87EE6">
        <w:rPr>
          <w:rFonts w:ascii="Arial" w:hAnsi="Arial" w:cs="Arial"/>
          <w:i/>
          <w:sz w:val="24"/>
          <w:szCs w:val="24"/>
        </w:rPr>
        <w:lastRenderedPageBreak/>
        <w:t xml:space="preserve">d) Las políticas, directrices y regulaciones sobre prevención de amenazas y riesgos naturales, el señalamiento y localización de las áreas de riesgo para asentamientos humanos, así como las estrategias de manejo de zonas expuestas a amenazas y riesgos naturales. </w:t>
      </w:r>
    </w:p>
    <w:p w:rsidR="00135F66" w:rsidRPr="00B87EE6" w:rsidRDefault="00135F66" w:rsidP="00B87EE6">
      <w:pPr>
        <w:jc w:val="both"/>
        <w:rPr>
          <w:rFonts w:ascii="Arial" w:hAnsi="Arial" w:cs="Arial"/>
          <w:i/>
          <w:sz w:val="24"/>
          <w:szCs w:val="24"/>
          <w:lang w:val="es-CO"/>
        </w:rPr>
      </w:pPr>
      <w:r w:rsidRPr="00B87EE6">
        <w:rPr>
          <w:rFonts w:ascii="Arial" w:hAnsi="Arial" w:cs="Arial"/>
          <w:i/>
          <w:sz w:val="24"/>
          <w:szCs w:val="24"/>
          <w:lang w:val="es-CO"/>
        </w:rPr>
        <w:t xml:space="preserve">2. </w:t>
      </w:r>
      <w:r w:rsidR="006E685C" w:rsidRPr="00B87EE6">
        <w:rPr>
          <w:rFonts w:ascii="Arial" w:hAnsi="Arial" w:cs="Arial"/>
          <w:i/>
          <w:sz w:val="24"/>
          <w:szCs w:val="24"/>
          <w:lang w:val="es-CO"/>
        </w:rPr>
        <w:t>Las políticas, directrices y regulaciones sobre conservación, preservación y uso de las áreas e inmuebles consideradas como patrimonio cultural de la Nación y de los departamentos, incluyendo el histórico, artístico y arquitectónico, de conformidad con la legislación correspondiente.</w:t>
      </w:r>
    </w:p>
    <w:p w:rsidR="006E685C" w:rsidRPr="00B87EE6" w:rsidRDefault="00B87EE6" w:rsidP="00B87EE6">
      <w:pPr>
        <w:jc w:val="both"/>
        <w:rPr>
          <w:rFonts w:ascii="Arial" w:hAnsi="Arial" w:cs="Arial"/>
          <w:i/>
          <w:sz w:val="24"/>
          <w:szCs w:val="24"/>
          <w:lang w:val="es-CO"/>
        </w:rPr>
      </w:pPr>
      <w:r>
        <w:rPr>
          <w:rFonts w:ascii="Arial" w:hAnsi="Arial" w:cs="Arial"/>
          <w:i/>
          <w:sz w:val="24"/>
          <w:szCs w:val="24"/>
          <w:lang w:val="es-CO"/>
        </w:rPr>
        <w:t>3</w:t>
      </w:r>
      <w:r w:rsidR="006E685C" w:rsidRPr="00B87EE6">
        <w:rPr>
          <w:rFonts w:ascii="Arial" w:hAnsi="Arial" w:cs="Arial"/>
          <w:i/>
          <w:sz w:val="24"/>
          <w:szCs w:val="24"/>
          <w:lang w:val="es-CO"/>
        </w:rPr>
        <w:t xml:space="preserve">. El señalamiento y localización de las infraestructuras básicas relativas a la red vial nacional y regional, puertos y aeropuertos, sistemas de abastecimiento de agua, saneamiento y suministro de energía, así como las directrices de ordenamientos para sus áreas de influencia. </w:t>
      </w:r>
    </w:p>
    <w:p w:rsidR="006E685C" w:rsidRPr="00B87EE6" w:rsidRDefault="00B87EE6" w:rsidP="00B87EE6">
      <w:pPr>
        <w:jc w:val="both"/>
        <w:rPr>
          <w:rFonts w:ascii="Arial" w:hAnsi="Arial" w:cs="Arial"/>
          <w:i/>
          <w:sz w:val="24"/>
          <w:szCs w:val="24"/>
          <w:lang w:val="es-CO"/>
        </w:rPr>
      </w:pPr>
      <w:r>
        <w:rPr>
          <w:rFonts w:ascii="Arial" w:hAnsi="Arial" w:cs="Arial"/>
          <w:i/>
          <w:sz w:val="24"/>
          <w:szCs w:val="24"/>
          <w:lang w:val="es-CO"/>
        </w:rPr>
        <w:t>4</w:t>
      </w:r>
      <w:r w:rsidR="006E685C" w:rsidRPr="00B87EE6">
        <w:rPr>
          <w:rFonts w:ascii="Arial" w:hAnsi="Arial" w:cs="Arial"/>
          <w:i/>
          <w:sz w:val="24"/>
          <w:szCs w:val="24"/>
          <w:lang w:val="es-CO"/>
        </w:rPr>
        <w:t xml:space="preserve">. Los componentes de ordenamiento territorial de los planes integrales de desarrollo metropolitano, en cuanto se refieran a hechos metropolitanos, así como las normas generales que establezcan los objetivos y criterios definidos por las áreas metropolitanas en los asuntos de ordenamiento del territorio municipal, de conformidad con lo dispuesto por la Ley 128 de 1994 y la presente ley. </w:t>
      </w:r>
    </w:p>
    <w:p w:rsidR="00B87EE6" w:rsidRPr="00B87EE6" w:rsidRDefault="00CE29AB" w:rsidP="00B87EE6">
      <w:pPr>
        <w:jc w:val="both"/>
        <w:rPr>
          <w:rFonts w:ascii="Arial" w:hAnsi="Arial" w:cs="Arial"/>
          <w:i/>
          <w:color w:val="0070C0"/>
          <w:sz w:val="24"/>
          <w:szCs w:val="24"/>
          <w:u w:val="single"/>
        </w:rPr>
      </w:pPr>
      <w:bookmarkStart w:id="0" w:name="11"/>
      <w:bookmarkEnd w:id="0"/>
      <w:r>
        <w:rPr>
          <w:rFonts w:ascii="Arial" w:hAnsi="Arial" w:cs="Arial"/>
          <w:b/>
          <w:i/>
          <w:sz w:val="24"/>
          <w:szCs w:val="24"/>
        </w:rPr>
        <w:t>5</w:t>
      </w:r>
      <w:r w:rsidR="00B87EE6">
        <w:rPr>
          <w:rFonts w:ascii="Arial" w:hAnsi="Arial" w:cs="Arial"/>
          <w:b/>
          <w:i/>
          <w:sz w:val="24"/>
          <w:szCs w:val="24"/>
        </w:rPr>
        <w:t xml:space="preserve">. </w:t>
      </w:r>
      <w:r w:rsidR="00B87EE6" w:rsidRPr="00B87EE6">
        <w:rPr>
          <w:rFonts w:ascii="Arial" w:hAnsi="Arial" w:cs="Arial"/>
          <w:b/>
          <w:i/>
          <w:sz w:val="24"/>
          <w:szCs w:val="24"/>
          <w:u w:val="single"/>
        </w:rPr>
        <w:t xml:space="preserve">Las políticas, directrices y regulaciones sobre conservación, preservación y uso de las áreas destinadas a la localización de espacios libres para parques, </w:t>
      </w:r>
      <w:r w:rsidR="005C53AC">
        <w:rPr>
          <w:rFonts w:ascii="Arial" w:hAnsi="Arial" w:cs="Arial"/>
          <w:b/>
          <w:i/>
          <w:sz w:val="24"/>
          <w:szCs w:val="24"/>
          <w:u w:val="single"/>
        </w:rPr>
        <w:t>zonas verdes públicas</w:t>
      </w:r>
      <w:r w:rsidR="005A4D48">
        <w:rPr>
          <w:rFonts w:ascii="Arial" w:hAnsi="Arial" w:cs="Arial"/>
          <w:b/>
          <w:i/>
          <w:sz w:val="24"/>
          <w:szCs w:val="24"/>
          <w:u w:val="single"/>
        </w:rPr>
        <w:t xml:space="preserve">v </w:t>
      </w:r>
      <w:r w:rsidR="00B87EE6" w:rsidRPr="00B87EE6">
        <w:rPr>
          <w:rFonts w:ascii="Arial" w:hAnsi="Arial" w:cs="Arial"/>
          <w:b/>
          <w:i/>
          <w:sz w:val="24"/>
          <w:szCs w:val="24"/>
          <w:u w:val="single"/>
        </w:rPr>
        <w:t xml:space="preserve">equipamientos </w:t>
      </w:r>
      <w:r w:rsidR="00B87EE6">
        <w:rPr>
          <w:rFonts w:ascii="Arial" w:hAnsi="Arial" w:cs="Arial"/>
          <w:b/>
          <w:i/>
          <w:sz w:val="24"/>
          <w:szCs w:val="24"/>
          <w:u w:val="single"/>
        </w:rPr>
        <w:t>deportivos</w:t>
      </w:r>
      <w:r w:rsidR="00B87EE6" w:rsidRPr="00B87EE6">
        <w:rPr>
          <w:rFonts w:ascii="Arial" w:hAnsi="Arial" w:cs="Arial"/>
          <w:b/>
          <w:i/>
          <w:sz w:val="24"/>
          <w:szCs w:val="24"/>
          <w:u w:val="single"/>
        </w:rPr>
        <w:t>.</w:t>
      </w:r>
    </w:p>
    <w:p w:rsidR="002C4E7D" w:rsidRDefault="001130F9" w:rsidP="00883484">
      <w:pPr>
        <w:jc w:val="both"/>
        <w:rPr>
          <w:rFonts w:ascii="Arial" w:hAnsi="Arial" w:cs="Arial"/>
          <w:sz w:val="24"/>
        </w:rPr>
      </w:pPr>
      <w:r w:rsidRPr="00A65E8C">
        <w:rPr>
          <w:rFonts w:ascii="Arial" w:hAnsi="Arial" w:cs="Arial"/>
          <w:b/>
          <w:sz w:val="24"/>
          <w:szCs w:val="24"/>
        </w:rPr>
        <w:t>Artículo 16°.</w:t>
      </w:r>
      <w:r w:rsidR="002C4E7D" w:rsidRPr="00BE3607">
        <w:rPr>
          <w:rFonts w:ascii="Arial" w:hAnsi="Arial" w:cs="Arial"/>
          <w:sz w:val="24"/>
        </w:rPr>
        <w:t>La presente ley</w:t>
      </w:r>
      <w:r w:rsidR="002C4E7D">
        <w:rPr>
          <w:rFonts w:ascii="Arial" w:hAnsi="Arial" w:cs="Arial"/>
          <w:sz w:val="24"/>
        </w:rPr>
        <w:t xml:space="preserve"> rige a partir de su promulgación y deroga todas las que le sean contrarias.</w:t>
      </w:r>
    </w:p>
    <w:p w:rsidR="00F604A5" w:rsidRDefault="00F604A5" w:rsidP="00F604A5">
      <w:pPr>
        <w:jc w:val="both"/>
        <w:rPr>
          <w:rFonts w:ascii="Arial" w:hAnsi="Arial" w:cs="Arial"/>
          <w:sz w:val="24"/>
        </w:rPr>
      </w:pPr>
      <w:r>
        <w:rPr>
          <w:rFonts w:ascii="Arial" w:hAnsi="Arial" w:cs="Arial"/>
          <w:sz w:val="24"/>
        </w:rPr>
        <w:t>De los Honorables Congresistas:</w:t>
      </w:r>
    </w:p>
    <w:p w:rsidR="00F604A5" w:rsidRDefault="00F604A5" w:rsidP="00F604A5">
      <w:pPr>
        <w:jc w:val="both"/>
        <w:rPr>
          <w:rFonts w:ascii="Arial" w:hAnsi="Arial" w:cs="Arial"/>
          <w:sz w:val="24"/>
        </w:rPr>
      </w:pPr>
    </w:p>
    <w:p w:rsidR="00F604A5" w:rsidRPr="00472877" w:rsidRDefault="00F604A5" w:rsidP="00F604A5">
      <w:pPr>
        <w:jc w:val="both"/>
        <w:rPr>
          <w:rFonts w:ascii="Arial" w:hAnsi="Arial" w:cs="Arial"/>
          <w:b/>
          <w:sz w:val="24"/>
          <w:szCs w:val="24"/>
        </w:rPr>
      </w:pPr>
      <w:r>
        <w:rPr>
          <w:rFonts w:ascii="Arial" w:hAnsi="Arial" w:cs="Arial"/>
          <w:b/>
          <w:sz w:val="24"/>
          <w:szCs w:val="24"/>
        </w:rPr>
        <w:t>___________________________</w:t>
      </w:r>
      <w:r>
        <w:rPr>
          <w:rFonts w:ascii="Arial" w:hAnsi="Arial" w:cs="Arial"/>
          <w:b/>
          <w:sz w:val="24"/>
          <w:szCs w:val="24"/>
        </w:rPr>
        <w:tab/>
      </w:r>
      <w:r>
        <w:rPr>
          <w:rFonts w:ascii="Arial" w:hAnsi="Arial" w:cs="Arial"/>
          <w:b/>
          <w:sz w:val="24"/>
          <w:szCs w:val="24"/>
        </w:rPr>
        <w:tab/>
        <w:t>__________________________</w:t>
      </w:r>
    </w:p>
    <w:p w:rsidR="00F604A5" w:rsidRDefault="00F604A5" w:rsidP="00F604A5">
      <w:pPr>
        <w:jc w:val="both"/>
        <w:rPr>
          <w:rFonts w:ascii="Arial" w:hAnsi="Arial" w:cs="Arial"/>
          <w:b/>
          <w:sz w:val="24"/>
          <w:szCs w:val="24"/>
        </w:rPr>
      </w:pPr>
    </w:p>
    <w:p w:rsidR="00F604A5" w:rsidRPr="00472877" w:rsidRDefault="00F604A5" w:rsidP="00F604A5">
      <w:pPr>
        <w:jc w:val="both"/>
        <w:rPr>
          <w:rFonts w:ascii="Arial" w:hAnsi="Arial" w:cs="Arial"/>
          <w:b/>
          <w:sz w:val="24"/>
          <w:szCs w:val="24"/>
        </w:rPr>
      </w:pPr>
      <w:r>
        <w:rPr>
          <w:rFonts w:ascii="Arial" w:hAnsi="Arial" w:cs="Arial"/>
          <w:b/>
          <w:sz w:val="24"/>
          <w:szCs w:val="24"/>
        </w:rPr>
        <w:t>___________________________</w:t>
      </w:r>
      <w:r>
        <w:rPr>
          <w:rFonts w:ascii="Arial" w:hAnsi="Arial" w:cs="Arial"/>
          <w:b/>
          <w:sz w:val="24"/>
          <w:szCs w:val="24"/>
        </w:rPr>
        <w:tab/>
      </w:r>
      <w:r>
        <w:rPr>
          <w:rFonts w:ascii="Arial" w:hAnsi="Arial" w:cs="Arial"/>
          <w:b/>
          <w:sz w:val="24"/>
          <w:szCs w:val="24"/>
        </w:rPr>
        <w:tab/>
        <w:t>__________________________</w:t>
      </w:r>
    </w:p>
    <w:p w:rsidR="00F604A5" w:rsidRDefault="00F604A5" w:rsidP="00F604A5">
      <w:pPr>
        <w:jc w:val="both"/>
        <w:rPr>
          <w:rFonts w:ascii="Arial" w:hAnsi="Arial" w:cs="Arial"/>
          <w:b/>
          <w:sz w:val="24"/>
          <w:szCs w:val="24"/>
        </w:rPr>
      </w:pPr>
      <w:bookmarkStart w:id="1" w:name="_GoBack"/>
      <w:bookmarkEnd w:id="1"/>
    </w:p>
    <w:p w:rsidR="00F604A5" w:rsidRPr="00472877" w:rsidRDefault="00F604A5" w:rsidP="00F604A5">
      <w:pPr>
        <w:jc w:val="both"/>
        <w:rPr>
          <w:rFonts w:ascii="Arial" w:hAnsi="Arial" w:cs="Arial"/>
          <w:b/>
          <w:sz w:val="24"/>
          <w:szCs w:val="24"/>
        </w:rPr>
      </w:pPr>
      <w:r>
        <w:rPr>
          <w:rFonts w:ascii="Arial" w:hAnsi="Arial" w:cs="Arial"/>
          <w:b/>
          <w:sz w:val="24"/>
          <w:szCs w:val="24"/>
        </w:rPr>
        <w:t>___________________________</w:t>
      </w:r>
      <w:r>
        <w:rPr>
          <w:rFonts w:ascii="Arial" w:hAnsi="Arial" w:cs="Arial"/>
          <w:b/>
          <w:sz w:val="24"/>
          <w:szCs w:val="24"/>
        </w:rPr>
        <w:tab/>
      </w:r>
      <w:r>
        <w:rPr>
          <w:rFonts w:ascii="Arial" w:hAnsi="Arial" w:cs="Arial"/>
          <w:b/>
          <w:sz w:val="24"/>
          <w:szCs w:val="24"/>
        </w:rPr>
        <w:tab/>
        <w:t>__________________________</w:t>
      </w:r>
    </w:p>
    <w:p w:rsidR="00F604A5" w:rsidRPr="001130F9" w:rsidRDefault="00F604A5" w:rsidP="00883484">
      <w:pPr>
        <w:jc w:val="both"/>
        <w:rPr>
          <w:rFonts w:ascii="Arial" w:hAnsi="Arial" w:cs="Arial"/>
          <w:color w:val="FF0000"/>
          <w:sz w:val="24"/>
          <w:szCs w:val="24"/>
        </w:rPr>
      </w:pPr>
    </w:p>
    <w:sectPr w:rsidR="00F604A5" w:rsidRPr="001130F9" w:rsidSect="00F604A5">
      <w:headerReference w:type="default" r:id="rId16"/>
      <w:pgSz w:w="12240" w:h="15840" w:code="1"/>
      <w:pgMar w:top="1560" w:right="1701" w:bottom="184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1E35" w:rsidRDefault="00461E35" w:rsidP="00D16B53">
      <w:pPr>
        <w:spacing w:after="0" w:line="240" w:lineRule="auto"/>
      </w:pPr>
      <w:r>
        <w:separator/>
      </w:r>
    </w:p>
  </w:endnote>
  <w:endnote w:type="continuationSeparator" w:id="1">
    <w:p w:rsidR="00461E35" w:rsidRDefault="00461E35" w:rsidP="00D16B5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JOWSF+UniversLTStd">
    <w:altName w:val="Univers LT St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NXMAKV+UniversLTStd-Obl">
    <w:altName w:val="Univers LT St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wiss721BT-ItalicCondense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1E35" w:rsidRDefault="00461E35" w:rsidP="00D16B53">
      <w:pPr>
        <w:spacing w:after="0" w:line="240" w:lineRule="auto"/>
      </w:pPr>
      <w:r>
        <w:separator/>
      </w:r>
    </w:p>
  </w:footnote>
  <w:footnote w:type="continuationSeparator" w:id="1">
    <w:p w:rsidR="00461E35" w:rsidRDefault="00461E35" w:rsidP="00D16B53">
      <w:pPr>
        <w:spacing w:after="0" w:line="240" w:lineRule="auto"/>
      </w:pPr>
      <w:r>
        <w:continuationSeparator/>
      </w:r>
    </w:p>
  </w:footnote>
  <w:footnote w:id="2">
    <w:p w:rsidR="00EA4B1A" w:rsidRPr="008E6224" w:rsidRDefault="00EA4B1A">
      <w:pPr>
        <w:pStyle w:val="Textonotapie"/>
        <w:rPr>
          <w:lang w:val="en-US"/>
        </w:rPr>
      </w:pPr>
      <w:r>
        <w:rPr>
          <w:rStyle w:val="Refdenotaalpie"/>
        </w:rPr>
        <w:footnoteRef/>
      </w:r>
      <w:r>
        <w:t xml:space="preserve"> Informe: </w:t>
      </w:r>
      <w:r>
        <w:rPr>
          <w:i/>
        </w:rPr>
        <w:t xml:space="preserve">Deporte, Recreación y Juego. </w:t>
      </w:r>
      <w:r w:rsidR="00393377" w:rsidRPr="00F84657">
        <w:rPr>
          <w:b/>
          <w:lang w:val="en-US"/>
        </w:rPr>
        <w:t>UNICEF</w:t>
      </w:r>
      <w:r w:rsidR="00A95A4A" w:rsidRPr="00F84657">
        <w:rPr>
          <w:lang w:val="en-US"/>
        </w:rPr>
        <w:t>.</w:t>
      </w:r>
      <w:r w:rsidRPr="00F84657">
        <w:rPr>
          <w:lang w:val="en-US"/>
        </w:rPr>
        <w:t>2004</w:t>
      </w:r>
      <w:r w:rsidRPr="00F84657">
        <w:rPr>
          <w:i/>
          <w:lang w:val="en-US"/>
        </w:rPr>
        <w:t xml:space="preserve">. </w:t>
      </w:r>
      <w:hyperlink r:id="rId1" w:history="1">
        <w:r w:rsidRPr="008E6224">
          <w:rPr>
            <w:rStyle w:val="Hipervnculo"/>
            <w:lang w:val="en-US"/>
          </w:rPr>
          <w:t>http://www.unicef.org/spanish/publications/files/5571_SPORT_SP.pdf</w:t>
        </w:r>
      </w:hyperlink>
    </w:p>
  </w:footnote>
  <w:footnote w:id="3">
    <w:p w:rsidR="00EA4B1A" w:rsidRPr="00934B45" w:rsidRDefault="00EA4B1A">
      <w:pPr>
        <w:pStyle w:val="Textonotapie"/>
      </w:pPr>
      <w:r>
        <w:rPr>
          <w:rStyle w:val="Refdenotaalpie"/>
        </w:rPr>
        <w:footnoteRef/>
      </w:r>
      <w:r>
        <w:t xml:space="preserve"> Ídem. Pág. 2 </w:t>
      </w:r>
    </w:p>
  </w:footnote>
  <w:footnote w:id="4">
    <w:p w:rsidR="00EA4B1A" w:rsidRPr="008E6224" w:rsidRDefault="00EA4B1A">
      <w:pPr>
        <w:pStyle w:val="Textonotapie"/>
        <w:rPr>
          <w:lang w:val="en-US"/>
        </w:rPr>
      </w:pPr>
      <w:r>
        <w:rPr>
          <w:rStyle w:val="Refdenotaalpie"/>
        </w:rPr>
        <w:footnoteRef/>
      </w:r>
      <w:r w:rsidRPr="00AB62B3">
        <w:t xml:space="preserve">Informe: Deporte, Recreación y Juego. </w:t>
      </w:r>
      <w:r w:rsidRPr="00F84657">
        <w:rPr>
          <w:lang w:val="en-US"/>
        </w:rPr>
        <w:t>UNI</w:t>
      </w:r>
      <w:r w:rsidRPr="00AB62B3">
        <w:rPr>
          <w:lang w:val="en-US"/>
        </w:rPr>
        <w:t xml:space="preserve">CEF. 2004. </w:t>
      </w:r>
      <w:hyperlink r:id="rId2" w:history="1">
        <w:r w:rsidRPr="008E6224">
          <w:rPr>
            <w:rStyle w:val="Hipervnculo"/>
            <w:lang w:val="en-US"/>
          </w:rPr>
          <w:t>http://www.unicef.org/spanish/publications/files/5571_SPORT_SP.pdf</w:t>
        </w:r>
      </w:hyperlink>
    </w:p>
  </w:footnote>
  <w:footnote w:id="5">
    <w:p w:rsidR="00EA4B1A" w:rsidRDefault="00EA4B1A" w:rsidP="00D16B53">
      <w:pPr>
        <w:pStyle w:val="Textonotapie"/>
        <w:rPr>
          <w:lang w:val="es-CO"/>
        </w:rPr>
      </w:pPr>
      <w:r>
        <w:rPr>
          <w:rStyle w:val="Refdenotaalpie"/>
        </w:rPr>
        <w:footnoteRef/>
      </w:r>
      <w:r w:rsidRPr="00D16B53">
        <w:rPr>
          <w:b/>
          <w:lang w:val="es-CO"/>
        </w:rPr>
        <w:t xml:space="preserve">Carlos Alberto Rico A. </w:t>
      </w:r>
      <w:r w:rsidRPr="00D16B53">
        <w:rPr>
          <w:lang w:val="es-CO"/>
        </w:rPr>
        <w:t>Presidente Funlibre</w:t>
      </w:r>
      <w:r>
        <w:rPr>
          <w:lang w:val="es-CO"/>
        </w:rPr>
        <w:t xml:space="preserve">. </w:t>
      </w:r>
      <w:hyperlink r:id="rId3" w:history="1">
        <w:r w:rsidRPr="00AE4A01">
          <w:rPr>
            <w:rStyle w:val="Hipervnculo"/>
            <w:lang w:val="es-CO"/>
          </w:rPr>
          <w:t>http://www.funlibre.org/documentos/MarcoNormativo.html</w:t>
        </w:r>
      </w:hyperlink>
    </w:p>
    <w:p w:rsidR="00EA4B1A" w:rsidRPr="00D16B53" w:rsidRDefault="00EA4B1A">
      <w:pPr>
        <w:pStyle w:val="Textonotapie"/>
        <w:rPr>
          <w:lang w:val="es-CO"/>
        </w:rPr>
      </w:pPr>
    </w:p>
  </w:footnote>
  <w:footnote w:id="6">
    <w:p w:rsidR="00EA4B1A" w:rsidRPr="00FD265D" w:rsidRDefault="00EA4B1A">
      <w:pPr>
        <w:pStyle w:val="Textonotapie"/>
      </w:pPr>
      <w:r>
        <w:rPr>
          <w:rStyle w:val="Refdenotaalpie"/>
        </w:rPr>
        <w:footnoteRef/>
      </w:r>
      <w:r>
        <w:t xml:space="preserve"> Organización Mundial de la Salud. Lausana. </w:t>
      </w:r>
      <w:r w:rsidRPr="00FD265D">
        <w:rPr>
          <w:rStyle w:val="nfasis"/>
          <w:i w:val="0"/>
        </w:rPr>
        <w:t>21 de julio de 2010</w:t>
      </w:r>
      <w:r>
        <w:rPr>
          <w:rStyle w:val="nfasis"/>
          <w:i w:val="0"/>
        </w:rPr>
        <w:t>.</w:t>
      </w:r>
      <w:hyperlink r:id="rId4" w:history="1">
        <w:r w:rsidRPr="00CA6F2A">
          <w:rPr>
            <w:rStyle w:val="Hipervnculo"/>
          </w:rPr>
          <w:t>http://www.who.int/mediacentre/news/releases/2010/ioc_20100721/es/index.html</w:t>
        </w:r>
      </w:hyperlink>
    </w:p>
  </w:footnote>
  <w:footnote w:id="7">
    <w:p w:rsidR="00EA4B1A" w:rsidRPr="00B614D3" w:rsidRDefault="00EA4B1A">
      <w:pPr>
        <w:pStyle w:val="Textonotapie"/>
        <w:rPr>
          <w:lang w:val="es-CO"/>
        </w:rPr>
      </w:pPr>
      <w:r>
        <w:rPr>
          <w:rStyle w:val="Refdenotaalpie"/>
        </w:rPr>
        <w:footnoteRef/>
      </w:r>
      <w:r>
        <w:rPr>
          <w:lang w:val="es-CO"/>
        </w:rPr>
        <w:t xml:space="preserve">Cámara de Comercio de Bogotá. </w:t>
      </w:r>
      <w:r w:rsidRPr="003621E7">
        <w:rPr>
          <w:b/>
          <w:i/>
          <w:lang w:val="es-CO"/>
        </w:rPr>
        <w:t>Observatorio de Espacio Público de Bogotá</w:t>
      </w:r>
      <w:r>
        <w:rPr>
          <w:b/>
          <w:i/>
          <w:lang w:val="es-CO"/>
        </w:rPr>
        <w:t>.</w:t>
      </w:r>
      <w:r>
        <w:rPr>
          <w:lang w:val="es-CO"/>
        </w:rPr>
        <w:t xml:space="preserve"> 2010</w:t>
      </w:r>
    </w:p>
  </w:footnote>
  <w:footnote w:id="8">
    <w:p w:rsidR="00EA4B1A" w:rsidRPr="00E7069E" w:rsidRDefault="00EA4B1A" w:rsidP="00775C11">
      <w:pPr>
        <w:pStyle w:val="Textonotapie"/>
      </w:pPr>
      <w:r>
        <w:rPr>
          <w:rStyle w:val="Refdenotaalpie"/>
        </w:rPr>
        <w:footnoteRef/>
      </w:r>
      <w:r>
        <w:t xml:space="preserve"> Áreas Verdes Urbanas. Beneficios. </w:t>
      </w:r>
      <w:hyperlink r:id="rId5" w:history="1">
        <w:r w:rsidRPr="00937877">
          <w:rPr>
            <w:rStyle w:val="Hipervnculo"/>
          </w:rPr>
          <w:t>http://idbdocs.iadb.org/wsdocs/getdocument.aspx?docnum=1441394</w:t>
        </w:r>
      </w:hyperlink>
    </w:p>
  </w:footnote>
  <w:footnote w:id="9">
    <w:p w:rsidR="00EA4B1A" w:rsidRPr="000D038F" w:rsidRDefault="00EA4B1A" w:rsidP="00120B49">
      <w:pPr>
        <w:pStyle w:val="Textonotapie"/>
        <w:jc w:val="both"/>
      </w:pPr>
      <w:r>
        <w:rPr>
          <w:rStyle w:val="Refdenotaalpie"/>
        </w:rPr>
        <w:footnoteRef/>
      </w:r>
      <w:r>
        <w:t xml:space="preserve"> “</w:t>
      </w:r>
      <w:r w:rsidRPr="004170A6">
        <w:rPr>
          <w:b/>
        </w:rPr>
        <w:t>Manejo de las Áreas Verdes Urbanas</w:t>
      </w:r>
      <w:r>
        <w:rPr>
          <w:b/>
        </w:rPr>
        <w:t xml:space="preserve">”. </w:t>
      </w:r>
      <w:r w:rsidRPr="004170A6">
        <w:t xml:space="preserve">Documento de buenas prácticas. </w:t>
      </w:r>
      <w:r w:rsidRPr="00012EC3">
        <w:t xml:space="preserve">Mark Sorensen, ValerieBarzettiKariKeipi y John Williams. Washington, D.C. </w:t>
      </w:r>
      <w:r w:rsidRPr="004170A6">
        <w:t xml:space="preserve">Mayo, 1998 - No. ENV </w:t>
      </w:r>
      <w:r>
        <w:t>–</w:t>
      </w:r>
      <w:r w:rsidRPr="004170A6">
        <w:t xml:space="preserve"> 109</w:t>
      </w:r>
      <w:r>
        <w:t xml:space="preserve">.Departamento de Desarrollo Sostenible. Banco Interamericano de Desarrollo, BID. </w:t>
      </w:r>
    </w:p>
  </w:footnote>
  <w:footnote w:id="10">
    <w:p w:rsidR="00EA4B1A" w:rsidRPr="008167C3" w:rsidRDefault="00EA4B1A">
      <w:pPr>
        <w:pStyle w:val="Textonotapie"/>
        <w:rPr>
          <w:lang w:val="es-CO"/>
        </w:rPr>
      </w:pPr>
      <w:r>
        <w:rPr>
          <w:rStyle w:val="Refdenotaalpie"/>
        </w:rPr>
        <w:footnoteRef/>
      </w:r>
      <w:r>
        <w:rPr>
          <w:lang w:val="es-CO"/>
        </w:rPr>
        <w:t xml:space="preserve">Declaración Universal de Derechos Humanos. </w:t>
      </w:r>
      <w:hyperlink r:id="rId6" w:history="1">
        <w:r w:rsidRPr="00AE4A01">
          <w:rPr>
            <w:rStyle w:val="Hipervnculo"/>
            <w:lang w:val="es-CO"/>
          </w:rPr>
          <w:t>http://www.un.org/es/documents/udhr/</w:t>
        </w:r>
      </w:hyperlink>
    </w:p>
  </w:footnote>
  <w:footnote w:id="11">
    <w:p w:rsidR="00EA4B1A" w:rsidRPr="00F55D1A" w:rsidRDefault="00EA4B1A" w:rsidP="00A02FAC">
      <w:pPr>
        <w:spacing w:after="0"/>
      </w:pPr>
      <w:r>
        <w:rPr>
          <w:rStyle w:val="Refdenotaalpie"/>
        </w:rPr>
        <w:footnoteRef/>
      </w:r>
      <w:r w:rsidRPr="00F55D1A">
        <w:rPr>
          <w:sz w:val="20"/>
          <w:szCs w:val="20"/>
        </w:rPr>
        <w:t>Declaración Americana De Los Derechos Y Deberes Del Hombre</w:t>
      </w:r>
      <w:r>
        <w:rPr>
          <w:sz w:val="20"/>
          <w:szCs w:val="20"/>
        </w:rPr>
        <w:t xml:space="preserve">. </w:t>
      </w:r>
      <w:hyperlink r:id="rId7" w:history="1">
        <w:r w:rsidRPr="00AE4A01">
          <w:rPr>
            <w:rStyle w:val="Hipervnculo"/>
            <w:sz w:val="20"/>
            <w:szCs w:val="20"/>
          </w:rPr>
          <w:t>http://www.cidh.org/basicos/Basicos1.htm</w:t>
        </w:r>
      </w:hyperlink>
    </w:p>
  </w:footnote>
  <w:footnote w:id="12">
    <w:p w:rsidR="00EA4B1A" w:rsidRPr="00641000" w:rsidRDefault="00EA4B1A" w:rsidP="00A02FAC">
      <w:pPr>
        <w:pStyle w:val="Textonotapie"/>
        <w:rPr>
          <w:lang w:val="en-US"/>
        </w:rPr>
      </w:pPr>
      <w:r>
        <w:rPr>
          <w:rStyle w:val="Refdenotaalpie"/>
        </w:rPr>
        <w:footnoteRef/>
      </w:r>
      <w:r>
        <w:t xml:space="preserve"> Informe: </w:t>
      </w:r>
      <w:r>
        <w:rPr>
          <w:i/>
        </w:rPr>
        <w:t xml:space="preserve">Deporte, Recreación y Juego. </w:t>
      </w:r>
      <w:r w:rsidRPr="00641000">
        <w:rPr>
          <w:lang w:val="en-US"/>
        </w:rPr>
        <w:t>UNICEF 2004</w:t>
      </w:r>
      <w:r w:rsidRPr="00641000">
        <w:rPr>
          <w:i/>
          <w:lang w:val="en-US"/>
        </w:rPr>
        <w:t>.</w:t>
      </w:r>
      <w:hyperlink r:id="rId8" w:history="1">
        <w:r w:rsidRPr="00641000">
          <w:rPr>
            <w:rStyle w:val="Hipervnculo"/>
            <w:lang w:val="en-US"/>
          </w:rPr>
          <w:t>http://www.unicef.org/spanish/publications/files/5571_SPORT_SP.pdf</w:t>
        </w:r>
      </w:hyperlink>
    </w:p>
  </w:footnote>
  <w:footnote w:id="13">
    <w:p w:rsidR="00EA4B1A" w:rsidRPr="00F4157D" w:rsidRDefault="00EA4B1A">
      <w:pPr>
        <w:pStyle w:val="Textonotapie"/>
        <w:rPr>
          <w:lang w:val="es-CO"/>
        </w:rPr>
      </w:pPr>
      <w:r>
        <w:rPr>
          <w:rStyle w:val="Refdenotaalpie"/>
        </w:rPr>
        <w:footnoteRef/>
      </w:r>
      <w:r>
        <w:rPr>
          <w:lang w:val="es-CO"/>
        </w:rPr>
        <w:t>Ibídem. Pág. 2</w:t>
      </w:r>
    </w:p>
  </w:footnote>
  <w:footnote w:id="14">
    <w:p w:rsidR="00EA4B1A" w:rsidRPr="00735229" w:rsidRDefault="00EA4B1A">
      <w:pPr>
        <w:pStyle w:val="Textonotapie"/>
      </w:pPr>
      <w:r>
        <w:rPr>
          <w:rStyle w:val="Refdenotaalpie"/>
        </w:rPr>
        <w:footnoteRef/>
      </w:r>
      <w:r>
        <w:t xml:space="preserve">  Normatividad Ambiental y Sanitaria: </w:t>
      </w:r>
      <w:hyperlink r:id="rId9" w:anchor="BM3__Legislación_internacional_adaptada_" w:history="1">
        <w:r w:rsidRPr="00735229">
          <w:rPr>
            <w:rStyle w:val="Hipervnculo"/>
            <w:sz w:val="18"/>
          </w:rPr>
          <w:t>http://www.upme.gov.co/guia_ambiental/carbon/gestion/politica/normativ/normativ.htm#BM3__Legislación_internacional_adaptada_</w:t>
        </w:r>
      </w:hyperlink>
    </w:p>
  </w:footnote>
  <w:footnote w:id="15">
    <w:p w:rsidR="00A95A4A" w:rsidRPr="0028207C" w:rsidRDefault="00A95A4A" w:rsidP="00A95A4A">
      <w:pPr>
        <w:pStyle w:val="Textonotapie"/>
      </w:pPr>
      <w:r>
        <w:rPr>
          <w:rStyle w:val="Refdenotaalpie"/>
        </w:rPr>
        <w:footnoteRef/>
      </w:r>
      <w:r>
        <w:t xml:space="preserve"> www. constitucional.gov.co. Sentencia C- 911 de </w:t>
      </w:r>
      <w:smartTag w:uri="urn:schemas-microsoft-com:office:smarttags" w:element="metricconverter">
        <w:smartTagPr>
          <w:attr w:name="ProductID" w:val="2007, M"/>
        </w:smartTagPr>
        <w:r>
          <w:t>2007, M</w:t>
        </w:r>
      </w:smartTag>
      <w:r>
        <w:t>.P. Dr Jaime Araújo Rentería</w:t>
      </w:r>
    </w:p>
  </w:footnote>
  <w:footnote w:id="16">
    <w:p w:rsidR="00A95A4A" w:rsidRPr="00A95A4A" w:rsidRDefault="00A95A4A" w:rsidP="00A95A4A">
      <w:pPr>
        <w:pStyle w:val="Textonotapie"/>
        <w:jc w:val="both"/>
        <w:rPr>
          <w:b/>
          <w:bCs/>
          <w:color w:val="000000"/>
          <w:sz w:val="18"/>
        </w:rPr>
      </w:pPr>
      <w:r>
        <w:rPr>
          <w:rStyle w:val="Refdenotaalpie"/>
        </w:rPr>
        <w:footnoteRef/>
      </w:r>
      <w:r w:rsidRPr="00A95A4A">
        <w:rPr>
          <w:sz w:val="18"/>
        </w:rPr>
        <w:t xml:space="preserve">Corte </w:t>
      </w:r>
      <w:r w:rsidRPr="00D254F2">
        <w:t>Constitucional</w:t>
      </w:r>
      <w:r w:rsidRPr="00A95A4A">
        <w:rPr>
          <w:rStyle w:val="apple-style-span"/>
          <w:bCs/>
          <w:color w:val="000000"/>
          <w:sz w:val="18"/>
        </w:rPr>
        <w:t xml:space="preserve">Sentencia C-625/10. M.P. </w:t>
      </w:r>
      <w:r w:rsidRPr="00A95A4A">
        <w:rPr>
          <w:bCs/>
          <w:color w:val="000000"/>
          <w:sz w:val="18"/>
        </w:rPr>
        <w:t>Dr. NILSON PINILLA PINILLA. Bogotá, D. C., diez (10) de agosto dos mil diez (2010).</w:t>
      </w:r>
    </w:p>
    <w:p w:rsidR="00A95A4A" w:rsidRPr="003B530B" w:rsidRDefault="00A95A4A" w:rsidP="00A95A4A">
      <w:pPr>
        <w:pStyle w:val="Textonotapie"/>
      </w:pPr>
    </w:p>
  </w:footnote>
  <w:footnote w:id="17">
    <w:p w:rsidR="00EA4B1A" w:rsidRPr="00022D48" w:rsidRDefault="00EA4B1A" w:rsidP="00EB129B">
      <w:pPr>
        <w:pStyle w:val="Textonotapie"/>
        <w:rPr>
          <w:b/>
          <w:lang w:val="es-CO"/>
        </w:rPr>
      </w:pPr>
      <w:r>
        <w:rPr>
          <w:rStyle w:val="Refdenotaalpie"/>
        </w:rPr>
        <w:footnoteRef/>
      </w:r>
      <w:r w:rsidRPr="00022D48">
        <w:rPr>
          <w:b/>
        </w:rPr>
        <w:t>“</w:t>
      </w:r>
      <w:r>
        <w:rPr>
          <w:b/>
        </w:rPr>
        <w:t>Bogotá más Activa. Política Pública de Deporte, Recreación y Actividad Física para Bogotá 2009 - 2019”</w:t>
      </w:r>
      <w:r>
        <w:t xml:space="preserve">. </w:t>
      </w:r>
      <w:r w:rsidRPr="00022D48">
        <w:t xml:space="preserve">Alcaldía Mayor de </w:t>
      </w:r>
      <w:r w:rsidRPr="00CC391C">
        <w:t>Bogotá.</w:t>
      </w:r>
      <w:r>
        <w:t xml:space="preserve"> Noviembre de 2019.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04A5" w:rsidRDefault="00F604A5">
    <w:pPr>
      <w:pStyle w:val="Encabezado"/>
    </w:pPr>
    <w:r>
      <w:rPr>
        <w:noProof/>
        <w:lang w:eastAsia="es-ES"/>
      </w:rPr>
      <w:drawing>
        <wp:anchor distT="0" distB="0" distL="114300" distR="114300" simplePos="0" relativeHeight="251659264" behindDoc="1" locked="0" layoutInCell="1" allowOverlap="1">
          <wp:simplePos x="0" y="0"/>
          <wp:positionH relativeFrom="column">
            <wp:posOffset>-1082411</wp:posOffset>
          </wp:positionH>
          <wp:positionV relativeFrom="paragraph">
            <wp:posOffset>-546735</wp:posOffset>
          </wp:positionV>
          <wp:extent cx="7762875" cy="10172670"/>
          <wp:effectExtent l="0" t="0" r="0" b="635"/>
          <wp:wrapNone/>
          <wp:docPr id="3" name="Imagen 3" descr="\\strategico-lo\PASE\plantilla senador\imagenes\membrete_reconocimientoby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strategico-lo\PASE\plantilla senador\imagenes\membrete_reconocimientobyn.jp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762875" cy="10172670"/>
                  </a:xfrm>
                  <a:prstGeom prst="rect">
                    <a:avLst/>
                  </a:prstGeom>
                  <a:noFill/>
                  <a:ln>
                    <a:noFill/>
                  </a:ln>
                </pic:spPr>
              </pic:pic>
            </a:graphicData>
          </a:graphic>
        </wp:anchor>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5122"/>
  </w:hdrShapeDefaults>
  <w:footnotePr>
    <w:footnote w:id="0"/>
    <w:footnote w:id="1"/>
  </w:footnotePr>
  <w:endnotePr>
    <w:endnote w:id="0"/>
    <w:endnote w:id="1"/>
  </w:endnotePr>
  <w:compat/>
  <w:rsids>
    <w:rsidRoot w:val="003B4D03"/>
    <w:rsid w:val="00001888"/>
    <w:rsid w:val="00001B08"/>
    <w:rsid w:val="0000327C"/>
    <w:rsid w:val="000055B9"/>
    <w:rsid w:val="00006361"/>
    <w:rsid w:val="000114FE"/>
    <w:rsid w:val="000127E9"/>
    <w:rsid w:val="00012EC3"/>
    <w:rsid w:val="00016F68"/>
    <w:rsid w:val="000205B0"/>
    <w:rsid w:val="000205CB"/>
    <w:rsid w:val="00022D48"/>
    <w:rsid w:val="0002682E"/>
    <w:rsid w:val="000275E8"/>
    <w:rsid w:val="0003527D"/>
    <w:rsid w:val="00041467"/>
    <w:rsid w:val="00041BE1"/>
    <w:rsid w:val="00043757"/>
    <w:rsid w:val="000555FE"/>
    <w:rsid w:val="00056EE6"/>
    <w:rsid w:val="00057560"/>
    <w:rsid w:val="000652B8"/>
    <w:rsid w:val="00065D2E"/>
    <w:rsid w:val="00067511"/>
    <w:rsid w:val="00067C7F"/>
    <w:rsid w:val="0007138D"/>
    <w:rsid w:val="00076884"/>
    <w:rsid w:val="00083250"/>
    <w:rsid w:val="00087706"/>
    <w:rsid w:val="000878FC"/>
    <w:rsid w:val="000942CD"/>
    <w:rsid w:val="000950F9"/>
    <w:rsid w:val="000A0277"/>
    <w:rsid w:val="000A1632"/>
    <w:rsid w:val="000A2113"/>
    <w:rsid w:val="000B2037"/>
    <w:rsid w:val="000B26E8"/>
    <w:rsid w:val="000B31C9"/>
    <w:rsid w:val="000B61FD"/>
    <w:rsid w:val="000D038F"/>
    <w:rsid w:val="000D3AB1"/>
    <w:rsid w:val="000E119E"/>
    <w:rsid w:val="000E17D0"/>
    <w:rsid w:val="000E5C39"/>
    <w:rsid w:val="000F23AE"/>
    <w:rsid w:val="00105D76"/>
    <w:rsid w:val="001069C1"/>
    <w:rsid w:val="001130F9"/>
    <w:rsid w:val="00113642"/>
    <w:rsid w:val="0011592A"/>
    <w:rsid w:val="00117214"/>
    <w:rsid w:val="001175B6"/>
    <w:rsid w:val="00120B49"/>
    <w:rsid w:val="001225AE"/>
    <w:rsid w:val="00122E31"/>
    <w:rsid w:val="00133F4E"/>
    <w:rsid w:val="00135F66"/>
    <w:rsid w:val="00153716"/>
    <w:rsid w:val="001579F9"/>
    <w:rsid w:val="001611BD"/>
    <w:rsid w:val="00161C85"/>
    <w:rsid w:val="001640C6"/>
    <w:rsid w:val="00165ED7"/>
    <w:rsid w:val="00182F40"/>
    <w:rsid w:val="00183B7D"/>
    <w:rsid w:val="00193AA0"/>
    <w:rsid w:val="00196014"/>
    <w:rsid w:val="00197902"/>
    <w:rsid w:val="00197AD7"/>
    <w:rsid w:val="001A22C6"/>
    <w:rsid w:val="001A4051"/>
    <w:rsid w:val="001A626C"/>
    <w:rsid w:val="001A6C09"/>
    <w:rsid w:val="001B06AD"/>
    <w:rsid w:val="001B25F5"/>
    <w:rsid w:val="001B48A0"/>
    <w:rsid w:val="001B547B"/>
    <w:rsid w:val="001B59A0"/>
    <w:rsid w:val="001C06E8"/>
    <w:rsid w:val="001C1687"/>
    <w:rsid w:val="001C403D"/>
    <w:rsid w:val="001C4275"/>
    <w:rsid w:val="001C6345"/>
    <w:rsid w:val="001C708E"/>
    <w:rsid w:val="001D0779"/>
    <w:rsid w:val="001D1624"/>
    <w:rsid w:val="001D1A7C"/>
    <w:rsid w:val="001D7AE1"/>
    <w:rsid w:val="001E04FB"/>
    <w:rsid w:val="001E12E1"/>
    <w:rsid w:val="001E24B4"/>
    <w:rsid w:val="001E31CB"/>
    <w:rsid w:val="001F00DA"/>
    <w:rsid w:val="001F5BE9"/>
    <w:rsid w:val="001F6A5F"/>
    <w:rsid w:val="001F6BF7"/>
    <w:rsid w:val="002007D0"/>
    <w:rsid w:val="00204040"/>
    <w:rsid w:val="00204FC1"/>
    <w:rsid w:val="00211379"/>
    <w:rsid w:val="00211E18"/>
    <w:rsid w:val="00212520"/>
    <w:rsid w:val="00221862"/>
    <w:rsid w:val="00224AB4"/>
    <w:rsid w:val="00224EE8"/>
    <w:rsid w:val="00230F5F"/>
    <w:rsid w:val="00232B5C"/>
    <w:rsid w:val="00234904"/>
    <w:rsid w:val="00234D94"/>
    <w:rsid w:val="00246BDD"/>
    <w:rsid w:val="002548C6"/>
    <w:rsid w:val="002778A2"/>
    <w:rsid w:val="00281334"/>
    <w:rsid w:val="0028393C"/>
    <w:rsid w:val="00284203"/>
    <w:rsid w:val="00284648"/>
    <w:rsid w:val="00290F62"/>
    <w:rsid w:val="00295F7B"/>
    <w:rsid w:val="0029652B"/>
    <w:rsid w:val="002A0CC6"/>
    <w:rsid w:val="002A1775"/>
    <w:rsid w:val="002A60C9"/>
    <w:rsid w:val="002A64EC"/>
    <w:rsid w:val="002A7128"/>
    <w:rsid w:val="002B1A33"/>
    <w:rsid w:val="002B57D3"/>
    <w:rsid w:val="002B714D"/>
    <w:rsid w:val="002C02AF"/>
    <w:rsid w:val="002C20BC"/>
    <w:rsid w:val="002C25BB"/>
    <w:rsid w:val="002C4E7D"/>
    <w:rsid w:val="002D28E1"/>
    <w:rsid w:val="002D3961"/>
    <w:rsid w:val="002D57D0"/>
    <w:rsid w:val="002D6897"/>
    <w:rsid w:val="002E1141"/>
    <w:rsid w:val="002E6BBF"/>
    <w:rsid w:val="002F191E"/>
    <w:rsid w:val="002F41E5"/>
    <w:rsid w:val="003006F3"/>
    <w:rsid w:val="00301685"/>
    <w:rsid w:val="00302C12"/>
    <w:rsid w:val="00307E55"/>
    <w:rsid w:val="003105A9"/>
    <w:rsid w:val="003115F9"/>
    <w:rsid w:val="00312CA6"/>
    <w:rsid w:val="00312D81"/>
    <w:rsid w:val="0031431E"/>
    <w:rsid w:val="00314405"/>
    <w:rsid w:val="00316D96"/>
    <w:rsid w:val="00321109"/>
    <w:rsid w:val="00322120"/>
    <w:rsid w:val="003227F9"/>
    <w:rsid w:val="00324780"/>
    <w:rsid w:val="00326335"/>
    <w:rsid w:val="00327041"/>
    <w:rsid w:val="00331607"/>
    <w:rsid w:val="00332976"/>
    <w:rsid w:val="0033410D"/>
    <w:rsid w:val="00337420"/>
    <w:rsid w:val="00337C04"/>
    <w:rsid w:val="00347630"/>
    <w:rsid w:val="00352C11"/>
    <w:rsid w:val="00355436"/>
    <w:rsid w:val="0035733F"/>
    <w:rsid w:val="003621E7"/>
    <w:rsid w:val="003757DD"/>
    <w:rsid w:val="0038119B"/>
    <w:rsid w:val="0038220A"/>
    <w:rsid w:val="00383139"/>
    <w:rsid w:val="00387083"/>
    <w:rsid w:val="00390E52"/>
    <w:rsid w:val="00392119"/>
    <w:rsid w:val="00393377"/>
    <w:rsid w:val="003A056D"/>
    <w:rsid w:val="003A10D5"/>
    <w:rsid w:val="003A21F6"/>
    <w:rsid w:val="003A27DE"/>
    <w:rsid w:val="003A2CAA"/>
    <w:rsid w:val="003A3253"/>
    <w:rsid w:val="003A5603"/>
    <w:rsid w:val="003A6A58"/>
    <w:rsid w:val="003B0039"/>
    <w:rsid w:val="003B219A"/>
    <w:rsid w:val="003B4D03"/>
    <w:rsid w:val="003C5930"/>
    <w:rsid w:val="003C5C18"/>
    <w:rsid w:val="003D1273"/>
    <w:rsid w:val="003D1601"/>
    <w:rsid w:val="003D5508"/>
    <w:rsid w:val="003E742B"/>
    <w:rsid w:val="003E7C2C"/>
    <w:rsid w:val="003F6B48"/>
    <w:rsid w:val="00401A31"/>
    <w:rsid w:val="00402CA6"/>
    <w:rsid w:val="00403022"/>
    <w:rsid w:val="00403579"/>
    <w:rsid w:val="00403F9C"/>
    <w:rsid w:val="0040438F"/>
    <w:rsid w:val="00410C47"/>
    <w:rsid w:val="00413D2F"/>
    <w:rsid w:val="004142C6"/>
    <w:rsid w:val="004170A6"/>
    <w:rsid w:val="00420256"/>
    <w:rsid w:val="00427F49"/>
    <w:rsid w:val="0043319A"/>
    <w:rsid w:val="00435DEB"/>
    <w:rsid w:val="00437A4E"/>
    <w:rsid w:val="0044234D"/>
    <w:rsid w:val="00442625"/>
    <w:rsid w:val="00443836"/>
    <w:rsid w:val="0044453D"/>
    <w:rsid w:val="00445A94"/>
    <w:rsid w:val="00450952"/>
    <w:rsid w:val="00451CD9"/>
    <w:rsid w:val="00452276"/>
    <w:rsid w:val="004528FD"/>
    <w:rsid w:val="00454C50"/>
    <w:rsid w:val="004575C1"/>
    <w:rsid w:val="00460A5A"/>
    <w:rsid w:val="00461E35"/>
    <w:rsid w:val="00471177"/>
    <w:rsid w:val="004720C0"/>
    <w:rsid w:val="00475D65"/>
    <w:rsid w:val="0047610B"/>
    <w:rsid w:val="00480839"/>
    <w:rsid w:val="004830D4"/>
    <w:rsid w:val="0048529A"/>
    <w:rsid w:val="004872DE"/>
    <w:rsid w:val="00490D31"/>
    <w:rsid w:val="00491F7B"/>
    <w:rsid w:val="004948E7"/>
    <w:rsid w:val="004A0145"/>
    <w:rsid w:val="004A3041"/>
    <w:rsid w:val="004A3D12"/>
    <w:rsid w:val="004B3E09"/>
    <w:rsid w:val="004B79CE"/>
    <w:rsid w:val="004C0BDB"/>
    <w:rsid w:val="004C10C8"/>
    <w:rsid w:val="004C46B3"/>
    <w:rsid w:val="004C7A55"/>
    <w:rsid w:val="004D0601"/>
    <w:rsid w:val="004D0C75"/>
    <w:rsid w:val="004D5247"/>
    <w:rsid w:val="004F1583"/>
    <w:rsid w:val="004F5F14"/>
    <w:rsid w:val="004F6755"/>
    <w:rsid w:val="004F6A05"/>
    <w:rsid w:val="005010D0"/>
    <w:rsid w:val="00503FEA"/>
    <w:rsid w:val="00507325"/>
    <w:rsid w:val="00507E97"/>
    <w:rsid w:val="00513737"/>
    <w:rsid w:val="005150C5"/>
    <w:rsid w:val="00523390"/>
    <w:rsid w:val="00526476"/>
    <w:rsid w:val="00531452"/>
    <w:rsid w:val="005366CA"/>
    <w:rsid w:val="00544126"/>
    <w:rsid w:val="00545BC6"/>
    <w:rsid w:val="0054693D"/>
    <w:rsid w:val="00546AD1"/>
    <w:rsid w:val="0054754C"/>
    <w:rsid w:val="00550497"/>
    <w:rsid w:val="0055325A"/>
    <w:rsid w:val="005566C3"/>
    <w:rsid w:val="00556F05"/>
    <w:rsid w:val="0056360E"/>
    <w:rsid w:val="005665AB"/>
    <w:rsid w:val="005671F7"/>
    <w:rsid w:val="005719B6"/>
    <w:rsid w:val="005768F4"/>
    <w:rsid w:val="005779F5"/>
    <w:rsid w:val="005833E6"/>
    <w:rsid w:val="005840F4"/>
    <w:rsid w:val="005855EC"/>
    <w:rsid w:val="00590075"/>
    <w:rsid w:val="00590550"/>
    <w:rsid w:val="005A0EBB"/>
    <w:rsid w:val="005A4D48"/>
    <w:rsid w:val="005B1653"/>
    <w:rsid w:val="005B31D2"/>
    <w:rsid w:val="005B4BF8"/>
    <w:rsid w:val="005B60AC"/>
    <w:rsid w:val="005B7DC7"/>
    <w:rsid w:val="005C53AC"/>
    <w:rsid w:val="005C7401"/>
    <w:rsid w:val="005C7BEB"/>
    <w:rsid w:val="005D41C3"/>
    <w:rsid w:val="005D4C8C"/>
    <w:rsid w:val="005D5B0E"/>
    <w:rsid w:val="005D7889"/>
    <w:rsid w:val="005E2E69"/>
    <w:rsid w:val="005F3D7A"/>
    <w:rsid w:val="005F4A29"/>
    <w:rsid w:val="005F5AB2"/>
    <w:rsid w:val="005F6D71"/>
    <w:rsid w:val="0060084B"/>
    <w:rsid w:val="006014EB"/>
    <w:rsid w:val="00602788"/>
    <w:rsid w:val="0060607B"/>
    <w:rsid w:val="006074D1"/>
    <w:rsid w:val="00611168"/>
    <w:rsid w:val="0061179C"/>
    <w:rsid w:val="006117C1"/>
    <w:rsid w:val="006232CF"/>
    <w:rsid w:val="0062355E"/>
    <w:rsid w:val="006241AD"/>
    <w:rsid w:val="006277F7"/>
    <w:rsid w:val="00627FC4"/>
    <w:rsid w:val="0063195A"/>
    <w:rsid w:val="00633D66"/>
    <w:rsid w:val="00634088"/>
    <w:rsid w:val="00634470"/>
    <w:rsid w:val="00635C0F"/>
    <w:rsid w:val="00637222"/>
    <w:rsid w:val="00641000"/>
    <w:rsid w:val="0064466A"/>
    <w:rsid w:val="00645976"/>
    <w:rsid w:val="00646ED9"/>
    <w:rsid w:val="00647CB3"/>
    <w:rsid w:val="0065147A"/>
    <w:rsid w:val="00655DBA"/>
    <w:rsid w:val="00662684"/>
    <w:rsid w:val="00663B8C"/>
    <w:rsid w:val="00664FD2"/>
    <w:rsid w:val="00672F3E"/>
    <w:rsid w:val="006746DD"/>
    <w:rsid w:val="00682A7D"/>
    <w:rsid w:val="00684F3A"/>
    <w:rsid w:val="006B2ED3"/>
    <w:rsid w:val="006B4174"/>
    <w:rsid w:val="006B5459"/>
    <w:rsid w:val="006C421B"/>
    <w:rsid w:val="006C4DC3"/>
    <w:rsid w:val="006C5766"/>
    <w:rsid w:val="006D1E91"/>
    <w:rsid w:val="006D68C8"/>
    <w:rsid w:val="006D6B98"/>
    <w:rsid w:val="006E040C"/>
    <w:rsid w:val="006E189F"/>
    <w:rsid w:val="006E1E78"/>
    <w:rsid w:val="006E23C4"/>
    <w:rsid w:val="006E2ECB"/>
    <w:rsid w:val="006E3D71"/>
    <w:rsid w:val="006E6020"/>
    <w:rsid w:val="006E685C"/>
    <w:rsid w:val="006E72D3"/>
    <w:rsid w:val="006E7AEE"/>
    <w:rsid w:val="006F02A1"/>
    <w:rsid w:val="006F05DC"/>
    <w:rsid w:val="006F126E"/>
    <w:rsid w:val="006F4E67"/>
    <w:rsid w:val="007026F4"/>
    <w:rsid w:val="00702D6F"/>
    <w:rsid w:val="0070496B"/>
    <w:rsid w:val="00710DB7"/>
    <w:rsid w:val="00712F20"/>
    <w:rsid w:val="00715B6D"/>
    <w:rsid w:val="00716711"/>
    <w:rsid w:val="00717484"/>
    <w:rsid w:val="00730B04"/>
    <w:rsid w:val="0073114D"/>
    <w:rsid w:val="00735229"/>
    <w:rsid w:val="007414F3"/>
    <w:rsid w:val="00743196"/>
    <w:rsid w:val="007434F0"/>
    <w:rsid w:val="00745637"/>
    <w:rsid w:val="0074588E"/>
    <w:rsid w:val="00751ED6"/>
    <w:rsid w:val="007570A1"/>
    <w:rsid w:val="00757600"/>
    <w:rsid w:val="00757FEA"/>
    <w:rsid w:val="00760A61"/>
    <w:rsid w:val="00774646"/>
    <w:rsid w:val="00775C11"/>
    <w:rsid w:val="00781812"/>
    <w:rsid w:val="007901CA"/>
    <w:rsid w:val="00790210"/>
    <w:rsid w:val="007A18D6"/>
    <w:rsid w:val="007A217E"/>
    <w:rsid w:val="007A61C2"/>
    <w:rsid w:val="007A7C17"/>
    <w:rsid w:val="007B064C"/>
    <w:rsid w:val="007B12FC"/>
    <w:rsid w:val="007B175D"/>
    <w:rsid w:val="007B2025"/>
    <w:rsid w:val="007B331B"/>
    <w:rsid w:val="007B3863"/>
    <w:rsid w:val="007B5561"/>
    <w:rsid w:val="007B7793"/>
    <w:rsid w:val="007C05B8"/>
    <w:rsid w:val="007C6B29"/>
    <w:rsid w:val="007D02A5"/>
    <w:rsid w:val="007D0EB0"/>
    <w:rsid w:val="007D2562"/>
    <w:rsid w:val="007D414D"/>
    <w:rsid w:val="007D51BC"/>
    <w:rsid w:val="007D5D2F"/>
    <w:rsid w:val="007E36FE"/>
    <w:rsid w:val="007E601C"/>
    <w:rsid w:val="007F0B6C"/>
    <w:rsid w:val="007F1FAF"/>
    <w:rsid w:val="007F44E1"/>
    <w:rsid w:val="007F4780"/>
    <w:rsid w:val="007F5A5E"/>
    <w:rsid w:val="007F5FD9"/>
    <w:rsid w:val="007F750A"/>
    <w:rsid w:val="00803385"/>
    <w:rsid w:val="0081102E"/>
    <w:rsid w:val="008167C3"/>
    <w:rsid w:val="0081702B"/>
    <w:rsid w:val="00825065"/>
    <w:rsid w:val="00837CA5"/>
    <w:rsid w:val="008410B1"/>
    <w:rsid w:val="00852D49"/>
    <w:rsid w:val="00854237"/>
    <w:rsid w:val="0085441D"/>
    <w:rsid w:val="00861450"/>
    <w:rsid w:val="0086346A"/>
    <w:rsid w:val="00871181"/>
    <w:rsid w:val="00871618"/>
    <w:rsid w:val="008726BA"/>
    <w:rsid w:val="00873374"/>
    <w:rsid w:val="0088289D"/>
    <w:rsid w:val="00883484"/>
    <w:rsid w:val="00885B14"/>
    <w:rsid w:val="008874C9"/>
    <w:rsid w:val="00890387"/>
    <w:rsid w:val="00894467"/>
    <w:rsid w:val="0089554F"/>
    <w:rsid w:val="00895802"/>
    <w:rsid w:val="008B043D"/>
    <w:rsid w:val="008B481B"/>
    <w:rsid w:val="008B51EE"/>
    <w:rsid w:val="008B5A8A"/>
    <w:rsid w:val="008C261C"/>
    <w:rsid w:val="008C6C23"/>
    <w:rsid w:val="008C6CC5"/>
    <w:rsid w:val="008D150D"/>
    <w:rsid w:val="008D4E29"/>
    <w:rsid w:val="008D6869"/>
    <w:rsid w:val="008E3718"/>
    <w:rsid w:val="008E5A74"/>
    <w:rsid w:val="008E6130"/>
    <w:rsid w:val="008E6224"/>
    <w:rsid w:val="008E6329"/>
    <w:rsid w:val="008F1445"/>
    <w:rsid w:val="008F44A4"/>
    <w:rsid w:val="009058B2"/>
    <w:rsid w:val="00912406"/>
    <w:rsid w:val="0091765C"/>
    <w:rsid w:val="00922A14"/>
    <w:rsid w:val="00923C4B"/>
    <w:rsid w:val="0092594F"/>
    <w:rsid w:val="00934B45"/>
    <w:rsid w:val="00937A7A"/>
    <w:rsid w:val="0095150C"/>
    <w:rsid w:val="00952296"/>
    <w:rsid w:val="009560AE"/>
    <w:rsid w:val="0095782D"/>
    <w:rsid w:val="00966098"/>
    <w:rsid w:val="009668F3"/>
    <w:rsid w:val="00966ACD"/>
    <w:rsid w:val="00971A91"/>
    <w:rsid w:val="00974C95"/>
    <w:rsid w:val="00981451"/>
    <w:rsid w:val="00982F7C"/>
    <w:rsid w:val="0098401A"/>
    <w:rsid w:val="00987695"/>
    <w:rsid w:val="00996BA6"/>
    <w:rsid w:val="009B2A34"/>
    <w:rsid w:val="009B2A64"/>
    <w:rsid w:val="009B4CA5"/>
    <w:rsid w:val="009B6550"/>
    <w:rsid w:val="009B6C6B"/>
    <w:rsid w:val="009C1A81"/>
    <w:rsid w:val="009C2050"/>
    <w:rsid w:val="009D0A2F"/>
    <w:rsid w:val="009E21AA"/>
    <w:rsid w:val="009E3132"/>
    <w:rsid w:val="009E4483"/>
    <w:rsid w:val="009F21B3"/>
    <w:rsid w:val="009F71D2"/>
    <w:rsid w:val="009F7742"/>
    <w:rsid w:val="00A01808"/>
    <w:rsid w:val="00A02562"/>
    <w:rsid w:val="00A02922"/>
    <w:rsid w:val="00A02FAC"/>
    <w:rsid w:val="00A12B61"/>
    <w:rsid w:val="00A12E83"/>
    <w:rsid w:val="00A13281"/>
    <w:rsid w:val="00A136F3"/>
    <w:rsid w:val="00A14823"/>
    <w:rsid w:val="00A16E6D"/>
    <w:rsid w:val="00A2242B"/>
    <w:rsid w:val="00A23156"/>
    <w:rsid w:val="00A263B8"/>
    <w:rsid w:val="00A26CBF"/>
    <w:rsid w:val="00A30B56"/>
    <w:rsid w:val="00A37B4E"/>
    <w:rsid w:val="00A43E59"/>
    <w:rsid w:val="00A45FC3"/>
    <w:rsid w:val="00A46D01"/>
    <w:rsid w:val="00A53ACD"/>
    <w:rsid w:val="00A53ED2"/>
    <w:rsid w:val="00A54B51"/>
    <w:rsid w:val="00A6088F"/>
    <w:rsid w:val="00A60D67"/>
    <w:rsid w:val="00A65E8C"/>
    <w:rsid w:val="00A6750B"/>
    <w:rsid w:val="00A7122E"/>
    <w:rsid w:val="00A739AA"/>
    <w:rsid w:val="00A7478B"/>
    <w:rsid w:val="00A8226D"/>
    <w:rsid w:val="00A825C9"/>
    <w:rsid w:val="00A829B6"/>
    <w:rsid w:val="00A92018"/>
    <w:rsid w:val="00A92EA7"/>
    <w:rsid w:val="00A93000"/>
    <w:rsid w:val="00A95A4A"/>
    <w:rsid w:val="00AA1524"/>
    <w:rsid w:val="00AA4EBB"/>
    <w:rsid w:val="00AB111D"/>
    <w:rsid w:val="00AB62B3"/>
    <w:rsid w:val="00AC3E0C"/>
    <w:rsid w:val="00AD2C54"/>
    <w:rsid w:val="00AD4A6F"/>
    <w:rsid w:val="00AD7A86"/>
    <w:rsid w:val="00AE512F"/>
    <w:rsid w:val="00AF135B"/>
    <w:rsid w:val="00AF397A"/>
    <w:rsid w:val="00AF40D7"/>
    <w:rsid w:val="00AF479D"/>
    <w:rsid w:val="00AF5AC8"/>
    <w:rsid w:val="00AF76AC"/>
    <w:rsid w:val="00B1532F"/>
    <w:rsid w:val="00B20624"/>
    <w:rsid w:val="00B26163"/>
    <w:rsid w:val="00B318A5"/>
    <w:rsid w:val="00B35BB8"/>
    <w:rsid w:val="00B37732"/>
    <w:rsid w:val="00B40D8C"/>
    <w:rsid w:val="00B46326"/>
    <w:rsid w:val="00B472EA"/>
    <w:rsid w:val="00B52C3C"/>
    <w:rsid w:val="00B553C9"/>
    <w:rsid w:val="00B56C08"/>
    <w:rsid w:val="00B57C0E"/>
    <w:rsid w:val="00B614D3"/>
    <w:rsid w:val="00B65063"/>
    <w:rsid w:val="00B67FDF"/>
    <w:rsid w:val="00B72332"/>
    <w:rsid w:val="00B76853"/>
    <w:rsid w:val="00B80DD7"/>
    <w:rsid w:val="00B87EE6"/>
    <w:rsid w:val="00B90E71"/>
    <w:rsid w:val="00B913C9"/>
    <w:rsid w:val="00B91E15"/>
    <w:rsid w:val="00B943F8"/>
    <w:rsid w:val="00BA1F22"/>
    <w:rsid w:val="00BA20B6"/>
    <w:rsid w:val="00BA25FF"/>
    <w:rsid w:val="00BA6E88"/>
    <w:rsid w:val="00BB0F84"/>
    <w:rsid w:val="00BB1FA6"/>
    <w:rsid w:val="00BB4D48"/>
    <w:rsid w:val="00BB7CD0"/>
    <w:rsid w:val="00BC5180"/>
    <w:rsid w:val="00BD295B"/>
    <w:rsid w:val="00BD65B2"/>
    <w:rsid w:val="00BE278A"/>
    <w:rsid w:val="00BE5511"/>
    <w:rsid w:val="00BF063F"/>
    <w:rsid w:val="00BF2090"/>
    <w:rsid w:val="00BF6BF1"/>
    <w:rsid w:val="00BF6E50"/>
    <w:rsid w:val="00C00FBA"/>
    <w:rsid w:val="00C03282"/>
    <w:rsid w:val="00C03CFC"/>
    <w:rsid w:val="00C0591C"/>
    <w:rsid w:val="00C05ED5"/>
    <w:rsid w:val="00C248FE"/>
    <w:rsid w:val="00C27DAD"/>
    <w:rsid w:val="00C32122"/>
    <w:rsid w:val="00C32712"/>
    <w:rsid w:val="00C348FF"/>
    <w:rsid w:val="00C40B62"/>
    <w:rsid w:val="00C43222"/>
    <w:rsid w:val="00C43C0B"/>
    <w:rsid w:val="00C44AAF"/>
    <w:rsid w:val="00C510A7"/>
    <w:rsid w:val="00C514DC"/>
    <w:rsid w:val="00C51AAC"/>
    <w:rsid w:val="00C51FB5"/>
    <w:rsid w:val="00C60846"/>
    <w:rsid w:val="00C625B2"/>
    <w:rsid w:val="00C73106"/>
    <w:rsid w:val="00C839FC"/>
    <w:rsid w:val="00C90848"/>
    <w:rsid w:val="00C94767"/>
    <w:rsid w:val="00C966CE"/>
    <w:rsid w:val="00CA06E0"/>
    <w:rsid w:val="00CA1D58"/>
    <w:rsid w:val="00CA1DB0"/>
    <w:rsid w:val="00CA2811"/>
    <w:rsid w:val="00CA2C65"/>
    <w:rsid w:val="00CA3318"/>
    <w:rsid w:val="00CA6C5F"/>
    <w:rsid w:val="00CA6CDB"/>
    <w:rsid w:val="00CB10B6"/>
    <w:rsid w:val="00CB1F7A"/>
    <w:rsid w:val="00CB5C50"/>
    <w:rsid w:val="00CC1197"/>
    <w:rsid w:val="00CC391C"/>
    <w:rsid w:val="00CC4D5D"/>
    <w:rsid w:val="00CD05EA"/>
    <w:rsid w:val="00CD1B5D"/>
    <w:rsid w:val="00CD1C15"/>
    <w:rsid w:val="00CD281A"/>
    <w:rsid w:val="00CD65B6"/>
    <w:rsid w:val="00CE29AB"/>
    <w:rsid w:val="00CE4CB1"/>
    <w:rsid w:val="00CE64DC"/>
    <w:rsid w:val="00CF1938"/>
    <w:rsid w:val="00CF44DA"/>
    <w:rsid w:val="00CF5D04"/>
    <w:rsid w:val="00CF5F39"/>
    <w:rsid w:val="00CF61CA"/>
    <w:rsid w:val="00D02322"/>
    <w:rsid w:val="00D045C1"/>
    <w:rsid w:val="00D05034"/>
    <w:rsid w:val="00D07A9E"/>
    <w:rsid w:val="00D07C82"/>
    <w:rsid w:val="00D12CBE"/>
    <w:rsid w:val="00D139E0"/>
    <w:rsid w:val="00D141B6"/>
    <w:rsid w:val="00D16462"/>
    <w:rsid w:val="00D16B53"/>
    <w:rsid w:val="00D16CCA"/>
    <w:rsid w:val="00D23BEA"/>
    <w:rsid w:val="00D254F2"/>
    <w:rsid w:val="00D2689F"/>
    <w:rsid w:val="00D35236"/>
    <w:rsid w:val="00D3595D"/>
    <w:rsid w:val="00D36EC9"/>
    <w:rsid w:val="00D41049"/>
    <w:rsid w:val="00D452E2"/>
    <w:rsid w:val="00D463C9"/>
    <w:rsid w:val="00D50DF4"/>
    <w:rsid w:val="00D5194F"/>
    <w:rsid w:val="00D51DB4"/>
    <w:rsid w:val="00D560DA"/>
    <w:rsid w:val="00D6360B"/>
    <w:rsid w:val="00D70F0D"/>
    <w:rsid w:val="00D74C53"/>
    <w:rsid w:val="00D7798C"/>
    <w:rsid w:val="00D80C3F"/>
    <w:rsid w:val="00D83A60"/>
    <w:rsid w:val="00DA1D58"/>
    <w:rsid w:val="00DA5925"/>
    <w:rsid w:val="00DA5AEF"/>
    <w:rsid w:val="00DB0EDD"/>
    <w:rsid w:val="00DB2F97"/>
    <w:rsid w:val="00DB3A52"/>
    <w:rsid w:val="00DB627A"/>
    <w:rsid w:val="00DC21AE"/>
    <w:rsid w:val="00DC25E7"/>
    <w:rsid w:val="00DC32CB"/>
    <w:rsid w:val="00DC388B"/>
    <w:rsid w:val="00DC4BC5"/>
    <w:rsid w:val="00DD564C"/>
    <w:rsid w:val="00DD5CDC"/>
    <w:rsid w:val="00DD7087"/>
    <w:rsid w:val="00DD708D"/>
    <w:rsid w:val="00DD7F8C"/>
    <w:rsid w:val="00DE0E33"/>
    <w:rsid w:val="00DF0E90"/>
    <w:rsid w:val="00DF1AF7"/>
    <w:rsid w:val="00DF2042"/>
    <w:rsid w:val="00E071E9"/>
    <w:rsid w:val="00E07EDC"/>
    <w:rsid w:val="00E1005A"/>
    <w:rsid w:val="00E14700"/>
    <w:rsid w:val="00E247A7"/>
    <w:rsid w:val="00E30764"/>
    <w:rsid w:val="00E34471"/>
    <w:rsid w:val="00E3492F"/>
    <w:rsid w:val="00E40796"/>
    <w:rsid w:val="00E42442"/>
    <w:rsid w:val="00E43535"/>
    <w:rsid w:val="00E44E66"/>
    <w:rsid w:val="00E44F60"/>
    <w:rsid w:val="00E51704"/>
    <w:rsid w:val="00E5257C"/>
    <w:rsid w:val="00E559F7"/>
    <w:rsid w:val="00E6434C"/>
    <w:rsid w:val="00E7069E"/>
    <w:rsid w:val="00E73B28"/>
    <w:rsid w:val="00E77EB3"/>
    <w:rsid w:val="00E8093E"/>
    <w:rsid w:val="00E8134B"/>
    <w:rsid w:val="00E82A2C"/>
    <w:rsid w:val="00E848A2"/>
    <w:rsid w:val="00E87EB5"/>
    <w:rsid w:val="00E96C61"/>
    <w:rsid w:val="00E97597"/>
    <w:rsid w:val="00EA4B1A"/>
    <w:rsid w:val="00EA7445"/>
    <w:rsid w:val="00EB129B"/>
    <w:rsid w:val="00EB1A17"/>
    <w:rsid w:val="00EB3FAD"/>
    <w:rsid w:val="00EB57BB"/>
    <w:rsid w:val="00EC5CDE"/>
    <w:rsid w:val="00EC78C0"/>
    <w:rsid w:val="00ED0382"/>
    <w:rsid w:val="00ED040C"/>
    <w:rsid w:val="00ED1AFF"/>
    <w:rsid w:val="00ED3F57"/>
    <w:rsid w:val="00ED6067"/>
    <w:rsid w:val="00ED7768"/>
    <w:rsid w:val="00EE19AA"/>
    <w:rsid w:val="00EE1A1A"/>
    <w:rsid w:val="00EF28BC"/>
    <w:rsid w:val="00EF7437"/>
    <w:rsid w:val="00F045EF"/>
    <w:rsid w:val="00F07CBC"/>
    <w:rsid w:val="00F122B9"/>
    <w:rsid w:val="00F16EB6"/>
    <w:rsid w:val="00F171B1"/>
    <w:rsid w:val="00F22942"/>
    <w:rsid w:val="00F23FC3"/>
    <w:rsid w:val="00F2404F"/>
    <w:rsid w:val="00F26DC2"/>
    <w:rsid w:val="00F308B3"/>
    <w:rsid w:val="00F40A3C"/>
    <w:rsid w:val="00F40E6C"/>
    <w:rsid w:val="00F4157D"/>
    <w:rsid w:val="00F416BC"/>
    <w:rsid w:val="00F52178"/>
    <w:rsid w:val="00F55D1A"/>
    <w:rsid w:val="00F57CE6"/>
    <w:rsid w:val="00F604A5"/>
    <w:rsid w:val="00F63756"/>
    <w:rsid w:val="00F67B5B"/>
    <w:rsid w:val="00F72F03"/>
    <w:rsid w:val="00F7503E"/>
    <w:rsid w:val="00F83577"/>
    <w:rsid w:val="00F839BB"/>
    <w:rsid w:val="00F84657"/>
    <w:rsid w:val="00F8780B"/>
    <w:rsid w:val="00F90422"/>
    <w:rsid w:val="00F9350E"/>
    <w:rsid w:val="00F935FA"/>
    <w:rsid w:val="00F9392D"/>
    <w:rsid w:val="00F97E91"/>
    <w:rsid w:val="00FA06B3"/>
    <w:rsid w:val="00FA0DB8"/>
    <w:rsid w:val="00FA235F"/>
    <w:rsid w:val="00FA3746"/>
    <w:rsid w:val="00FA456F"/>
    <w:rsid w:val="00FA58AB"/>
    <w:rsid w:val="00FB5638"/>
    <w:rsid w:val="00FB5EC9"/>
    <w:rsid w:val="00FB61FC"/>
    <w:rsid w:val="00FC138B"/>
    <w:rsid w:val="00FC1FB0"/>
    <w:rsid w:val="00FC26F0"/>
    <w:rsid w:val="00FC3E60"/>
    <w:rsid w:val="00FD25F8"/>
    <w:rsid w:val="00FD265D"/>
    <w:rsid w:val="00FD2A7D"/>
    <w:rsid w:val="00FD2F9A"/>
    <w:rsid w:val="00FD4EAA"/>
    <w:rsid w:val="00FF03E7"/>
    <w:rsid w:val="00FF5273"/>
    <w:rsid w:val="00FF6AE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8D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3C5C1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nhideWhenUsed/>
    <w:rsid w:val="00D16B53"/>
    <w:pPr>
      <w:spacing w:after="0" w:line="240" w:lineRule="auto"/>
    </w:pPr>
    <w:rPr>
      <w:sz w:val="20"/>
      <w:szCs w:val="20"/>
    </w:rPr>
  </w:style>
  <w:style w:type="character" w:customStyle="1" w:styleId="TextonotapieCar">
    <w:name w:val="Texto nota pie Car"/>
    <w:basedOn w:val="Fuentedeprrafopredeter"/>
    <w:link w:val="Textonotapie"/>
    <w:rsid w:val="00D16B53"/>
    <w:rPr>
      <w:sz w:val="20"/>
      <w:szCs w:val="20"/>
    </w:rPr>
  </w:style>
  <w:style w:type="character" w:styleId="Refdenotaalpie">
    <w:name w:val="footnote reference"/>
    <w:basedOn w:val="Fuentedeprrafopredeter"/>
    <w:semiHidden/>
    <w:unhideWhenUsed/>
    <w:rsid w:val="00D16B53"/>
    <w:rPr>
      <w:vertAlign w:val="superscript"/>
    </w:rPr>
  </w:style>
  <w:style w:type="character" w:styleId="Hipervnculo">
    <w:name w:val="Hyperlink"/>
    <w:basedOn w:val="Fuentedeprrafopredeter"/>
    <w:uiPriority w:val="99"/>
    <w:unhideWhenUsed/>
    <w:rsid w:val="00D16B53"/>
    <w:rPr>
      <w:color w:val="0000FF" w:themeColor="hyperlink"/>
      <w:u w:val="single"/>
    </w:rPr>
  </w:style>
  <w:style w:type="paragraph" w:customStyle="1" w:styleId="Default">
    <w:name w:val="Default"/>
    <w:rsid w:val="00D560DA"/>
    <w:pPr>
      <w:autoSpaceDE w:val="0"/>
      <w:autoSpaceDN w:val="0"/>
      <w:adjustRightInd w:val="0"/>
      <w:spacing w:after="0" w:line="240" w:lineRule="auto"/>
    </w:pPr>
    <w:rPr>
      <w:rFonts w:ascii="VJOWSF+UniversLTStd" w:hAnsi="VJOWSF+UniversLTStd" w:cs="VJOWSF+UniversLTStd"/>
      <w:color w:val="000000"/>
      <w:sz w:val="24"/>
      <w:szCs w:val="24"/>
    </w:rPr>
  </w:style>
  <w:style w:type="paragraph" w:customStyle="1" w:styleId="Pa2">
    <w:name w:val="Pa2"/>
    <w:basedOn w:val="Default"/>
    <w:next w:val="Default"/>
    <w:uiPriority w:val="99"/>
    <w:rsid w:val="00D560DA"/>
    <w:pPr>
      <w:spacing w:line="181" w:lineRule="atLeast"/>
    </w:pPr>
    <w:rPr>
      <w:rFonts w:cstheme="minorBidi"/>
      <w:color w:val="auto"/>
    </w:rPr>
  </w:style>
  <w:style w:type="character" w:customStyle="1" w:styleId="textonavy1">
    <w:name w:val="texto_navy1"/>
    <w:basedOn w:val="Fuentedeprrafopredeter"/>
    <w:rsid w:val="00A8226D"/>
    <w:rPr>
      <w:color w:val="000080"/>
    </w:rPr>
  </w:style>
  <w:style w:type="paragraph" w:styleId="Textodeglobo">
    <w:name w:val="Balloon Text"/>
    <w:basedOn w:val="Normal"/>
    <w:link w:val="TextodegloboCar"/>
    <w:uiPriority w:val="99"/>
    <w:semiHidden/>
    <w:unhideWhenUsed/>
    <w:rsid w:val="0011592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1592A"/>
    <w:rPr>
      <w:rFonts w:ascii="Tahoma" w:hAnsi="Tahoma" w:cs="Tahoma"/>
      <w:sz w:val="16"/>
      <w:szCs w:val="16"/>
    </w:rPr>
  </w:style>
  <w:style w:type="character" w:styleId="Textoennegrita">
    <w:name w:val="Strong"/>
    <w:basedOn w:val="Fuentedeprrafopredeter"/>
    <w:uiPriority w:val="22"/>
    <w:qFormat/>
    <w:rsid w:val="00D463C9"/>
    <w:rPr>
      <w:b/>
      <w:bCs/>
    </w:rPr>
  </w:style>
  <w:style w:type="character" w:customStyle="1" w:styleId="A16">
    <w:name w:val="A16"/>
    <w:uiPriority w:val="99"/>
    <w:rsid w:val="008B481B"/>
    <w:rPr>
      <w:rFonts w:cs="NXMAKV+UniversLTStd-Obl"/>
      <w:color w:val="000000"/>
    </w:rPr>
  </w:style>
  <w:style w:type="character" w:styleId="nfasis">
    <w:name w:val="Emphasis"/>
    <w:basedOn w:val="Fuentedeprrafopredeter"/>
    <w:uiPriority w:val="20"/>
    <w:qFormat/>
    <w:rsid w:val="00FD265D"/>
    <w:rPr>
      <w:i/>
      <w:iCs/>
    </w:rPr>
  </w:style>
  <w:style w:type="character" w:customStyle="1" w:styleId="apple-style-span">
    <w:name w:val="apple-style-span"/>
    <w:basedOn w:val="Fuentedeprrafopredeter"/>
    <w:rsid w:val="00A95A4A"/>
  </w:style>
  <w:style w:type="paragraph" w:styleId="Encabezado">
    <w:name w:val="header"/>
    <w:basedOn w:val="Normal"/>
    <w:link w:val="EncabezadoCar"/>
    <w:uiPriority w:val="99"/>
    <w:unhideWhenUsed/>
    <w:rsid w:val="00F604A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04A5"/>
  </w:style>
  <w:style w:type="paragraph" w:styleId="Piedepgina">
    <w:name w:val="footer"/>
    <w:basedOn w:val="Normal"/>
    <w:link w:val="PiedepginaCar"/>
    <w:uiPriority w:val="99"/>
    <w:unhideWhenUsed/>
    <w:rsid w:val="00F604A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04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3C5C18"/>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nhideWhenUsed/>
    <w:rsid w:val="00D16B53"/>
    <w:pPr>
      <w:spacing w:after="0" w:line="240" w:lineRule="auto"/>
    </w:pPr>
    <w:rPr>
      <w:sz w:val="20"/>
      <w:szCs w:val="20"/>
    </w:rPr>
  </w:style>
  <w:style w:type="character" w:customStyle="1" w:styleId="TextonotapieCar">
    <w:name w:val="Texto nota pie Car"/>
    <w:basedOn w:val="Fuentedeprrafopredeter"/>
    <w:link w:val="Textonotapie"/>
    <w:rsid w:val="00D16B53"/>
    <w:rPr>
      <w:sz w:val="20"/>
      <w:szCs w:val="20"/>
    </w:rPr>
  </w:style>
  <w:style w:type="character" w:styleId="Refdenotaalpie">
    <w:name w:val="footnote reference"/>
    <w:basedOn w:val="Fuentedeprrafopredeter"/>
    <w:semiHidden/>
    <w:unhideWhenUsed/>
    <w:rsid w:val="00D16B53"/>
    <w:rPr>
      <w:vertAlign w:val="superscript"/>
    </w:rPr>
  </w:style>
  <w:style w:type="character" w:styleId="Hipervnculo">
    <w:name w:val="Hyperlink"/>
    <w:basedOn w:val="Fuentedeprrafopredeter"/>
    <w:uiPriority w:val="99"/>
    <w:unhideWhenUsed/>
    <w:rsid w:val="00D16B53"/>
    <w:rPr>
      <w:color w:val="0000FF" w:themeColor="hyperlink"/>
      <w:u w:val="single"/>
    </w:rPr>
  </w:style>
  <w:style w:type="paragraph" w:customStyle="1" w:styleId="Default">
    <w:name w:val="Default"/>
    <w:rsid w:val="00D560DA"/>
    <w:pPr>
      <w:autoSpaceDE w:val="0"/>
      <w:autoSpaceDN w:val="0"/>
      <w:adjustRightInd w:val="0"/>
      <w:spacing w:after="0" w:line="240" w:lineRule="auto"/>
    </w:pPr>
    <w:rPr>
      <w:rFonts w:ascii="VJOWSF+UniversLTStd" w:hAnsi="VJOWSF+UniversLTStd" w:cs="VJOWSF+UniversLTStd"/>
      <w:color w:val="000000"/>
      <w:sz w:val="24"/>
      <w:szCs w:val="24"/>
    </w:rPr>
  </w:style>
  <w:style w:type="paragraph" w:customStyle="1" w:styleId="Pa2">
    <w:name w:val="Pa2"/>
    <w:basedOn w:val="Default"/>
    <w:next w:val="Default"/>
    <w:uiPriority w:val="99"/>
    <w:rsid w:val="00D560DA"/>
    <w:pPr>
      <w:spacing w:line="181" w:lineRule="atLeast"/>
    </w:pPr>
    <w:rPr>
      <w:rFonts w:cstheme="minorBidi"/>
      <w:color w:val="auto"/>
    </w:rPr>
  </w:style>
  <w:style w:type="character" w:customStyle="1" w:styleId="textonavy1">
    <w:name w:val="texto_navy1"/>
    <w:basedOn w:val="Fuentedeprrafopredeter"/>
    <w:rsid w:val="00A8226D"/>
    <w:rPr>
      <w:color w:val="000080"/>
    </w:rPr>
  </w:style>
  <w:style w:type="paragraph" w:styleId="Textodeglobo">
    <w:name w:val="Balloon Text"/>
    <w:basedOn w:val="Normal"/>
    <w:link w:val="TextodegloboCar"/>
    <w:uiPriority w:val="99"/>
    <w:semiHidden/>
    <w:unhideWhenUsed/>
    <w:rsid w:val="0011592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1592A"/>
    <w:rPr>
      <w:rFonts w:ascii="Tahoma" w:hAnsi="Tahoma" w:cs="Tahoma"/>
      <w:sz w:val="16"/>
      <w:szCs w:val="16"/>
    </w:rPr>
  </w:style>
  <w:style w:type="character" w:styleId="Textoennegrita">
    <w:name w:val="Strong"/>
    <w:basedOn w:val="Fuentedeprrafopredeter"/>
    <w:uiPriority w:val="22"/>
    <w:qFormat/>
    <w:rsid w:val="00D463C9"/>
    <w:rPr>
      <w:b/>
      <w:bCs/>
    </w:rPr>
  </w:style>
  <w:style w:type="character" w:customStyle="1" w:styleId="A16">
    <w:name w:val="A16"/>
    <w:uiPriority w:val="99"/>
    <w:rsid w:val="008B481B"/>
    <w:rPr>
      <w:rFonts w:cs="NXMAKV+UniversLTStd-Obl"/>
      <w:color w:val="000000"/>
    </w:rPr>
  </w:style>
  <w:style w:type="character" w:styleId="nfasis">
    <w:name w:val="Emphasis"/>
    <w:basedOn w:val="Fuentedeprrafopredeter"/>
    <w:uiPriority w:val="20"/>
    <w:qFormat/>
    <w:rsid w:val="00FD265D"/>
    <w:rPr>
      <w:i/>
      <w:iCs/>
    </w:rPr>
  </w:style>
  <w:style w:type="character" w:customStyle="1" w:styleId="apple-style-span">
    <w:name w:val="apple-style-span"/>
    <w:basedOn w:val="Fuentedeprrafopredeter"/>
    <w:rsid w:val="00A95A4A"/>
  </w:style>
  <w:style w:type="paragraph" w:styleId="Encabezado">
    <w:name w:val="header"/>
    <w:basedOn w:val="Normal"/>
    <w:link w:val="EncabezadoCar"/>
    <w:uiPriority w:val="99"/>
    <w:unhideWhenUsed/>
    <w:rsid w:val="00F604A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04A5"/>
  </w:style>
  <w:style w:type="paragraph" w:styleId="Piedepgina">
    <w:name w:val="footer"/>
    <w:basedOn w:val="Normal"/>
    <w:link w:val="PiedepginaCar"/>
    <w:uiPriority w:val="99"/>
    <w:unhideWhenUsed/>
    <w:rsid w:val="00F604A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04A5"/>
  </w:style>
</w:styles>
</file>

<file path=word/webSettings.xml><?xml version="1.0" encoding="utf-8"?>
<w:webSettings xmlns:r="http://schemas.openxmlformats.org/officeDocument/2006/relationships" xmlns:w="http://schemas.openxmlformats.org/wordprocessingml/2006/main">
  <w:divs>
    <w:div w:id="15187006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940256014">
          <w:marLeft w:val="0"/>
          <w:marRight w:val="0"/>
          <w:marTop w:val="0"/>
          <w:marBottom w:val="0"/>
          <w:divBdr>
            <w:top w:val="none" w:sz="0" w:space="0" w:color="auto"/>
            <w:left w:val="none" w:sz="0" w:space="0" w:color="auto"/>
            <w:bottom w:val="none" w:sz="0" w:space="0" w:color="auto"/>
            <w:right w:val="none" w:sz="0" w:space="0" w:color="auto"/>
          </w:divBdr>
        </w:div>
      </w:divsChild>
    </w:div>
    <w:div w:id="1681064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433743674">
          <w:marLeft w:val="0"/>
          <w:marRight w:val="0"/>
          <w:marTop w:val="0"/>
          <w:marBottom w:val="0"/>
          <w:divBdr>
            <w:top w:val="none" w:sz="0" w:space="0" w:color="auto"/>
            <w:left w:val="none" w:sz="0" w:space="0" w:color="auto"/>
            <w:bottom w:val="none" w:sz="0" w:space="0" w:color="auto"/>
            <w:right w:val="none" w:sz="0" w:space="0" w:color="auto"/>
          </w:divBdr>
        </w:div>
        <w:div w:id="1343777182">
          <w:marLeft w:val="0"/>
          <w:marRight w:val="0"/>
          <w:marTop w:val="0"/>
          <w:marBottom w:val="0"/>
          <w:divBdr>
            <w:top w:val="none" w:sz="0" w:space="0" w:color="auto"/>
            <w:left w:val="none" w:sz="0" w:space="0" w:color="auto"/>
            <w:bottom w:val="none" w:sz="0" w:space="0" w:color="auto"/>
            <w:right w:val="none" w:sz="0" w:space="0" w:color="auto"/>
          </w:divBdr>
        </w:div>
        <w:div w:id="1753818599">
          <w:marLeft w:val="0"/>
          <w:marRight w:val="0"/>
          <w:marTop w:val="0"/>
          <w:marBottom w:val="0"/>
          <w:divBdr>
            <w:top w:val="none" w:sz="0" w:space="0" w:color="auto"/>
            <w:left w:val="none" w:sz="0" w:space="0" w:color="auto"/>
            <w:bottom w:val="none" w:sz="0" w:space="0" w:color="auto"/>
            <w:right w:val="none" w:sz="0" w:space="0" w:color="auto"/>
          </w:divBdr>
        </w:div>
        <w:div w:id="869342917">
          <w:marLeft w:val="0"/>
          <w:marRight w:val="0"/>
          <w:marTop w:val="0"/>
          <w:marBottom w:val="0"/>
          <w:divBdr>
            <w:top w:val="none" w:sz="0" w:space="0" w:color="auto"/>
            <w:left w:val="none" w:sz="0" w:space="0" w:color="auto"/>
            <w:bottom w:val="none" w:sz="0" w:space="0" w:color="auto"/>
            <w:right w:val="none" w:sz="0" w:space="0" w:color="auto"/>
          </w:divBdr>
        </w:div>
        <w:div w:id="241911722">
          <w:marLeft w:val="0"/>
          <w:marRight w:val="0"/>
          <w:marTop w:val="0"/>
          <w:marBottom w:val="0"/>
          <w:divBdr>
            <w:top w:val="none" w:sz="0" w:space="0" w:color="auto"/>
            <w:left w:val="none" w:sz="0" w:space="0" w:color="auto"/>
            <w:bottom w:val="none" w:sz="0" w:space="0" w:color="auto"/>
            <w:right w:val="none" w:sz="0" w:space="0" w:color="auto"/>
          </w:divBdr>
        </w:div>
        <w:div w:id="1402678207">
          <w:marLeft w:val="0"/>
          <w:marRight w:val="0"/>
          <w:marTop w:val="0"/>
          <w:marBottom w:val="0"/>
          <w:divBdr>
            <w:top w:val="none" w:sz="0" w:space="0" w:color="auto"/>
            <w:left w:val="none" w:sz="0" w:space="0" w:color="auto"/>
            <w:bottom w:val="none" w:sz="0" w:space="0" w:color="auto"/>
            <w:right w:val="none" w:sz="0" w:space="0" w:color="auto"/>
          </w:divBdr>
        </w:div>
        <w:div w:id="1333334536">
          <w:marLeft w:val="0"/>
          <w:marRight w:val="0"/>
          <w:marTop w:val="0"/>
          <w:marBottom w:val="0"/>
          <w:divBdr>
            <w:top w:val="none" w:sz="0" w:space="0" w:color="auto"/>
            <w:left w:val="none" w:sz="0" w:space="0" w:color="auto"/>
            <w:bottom w:val="none" w:sz="0" w:space="0" w:color="auto"/>
            <w:right w:val="none" w:sz="0" w:space="0" w:color="auto"/>
          </w:divBdr>
        </w:div>
        <w:div w:id="1537506567">
          <w:marLeft w:val="0"/>
          <w:marRight w:val="0"/>
          <w:marTop w:val="0"/>
          <w:marBottom w:val="0"/>
          <w:divBdr>
            <w:top w:val="none" w:sz="0" w:space="0" w:color="auto"/>
            <w:left w:val="none" w:sz="0" w:space="0" w:color="auto"/>
            <w:bottom w:val="none" w:sz="0" w:space="0" w:color="auto"/>
            <w:right w:val="none" w:sz="0" w:space="0" w:color="auto"/>
          </w:divBdr>
        </w:div>
        <w:div w:id="855576641">
          <w:marLeft w:val="0"/>
          <w:marRight w:val="0"/>
          <w:marTop w:val="0"/>
          <w:marBottom w:val="0"/>
          <w:divBdr>
            <w:top w:val="none" w:sz="0" w:space="0" w:color="auto"/>
            <w:left w:val="none" w:sz="0" w:space="0" w:color="auto"/>
            <w:bottom w:val="none" w:sz="0" w:space="0" w:color="auto"/>
            <w:right w:val="none" w:sz="0" w:space="0" w:color="auto"/>
          </w:divBdr>
        </w:div>
        <w:div w:id="262107179">
          <w:marLeft w:val="0"/>
          <w:marRight w:val="0"/>
          <w:marTop w:val="0"/>
          <w:marBottom w:val="0"/>
          <w:divBdr>
            <w:top w:val="none" w:sz="0" w:space="0" w:color="auto"/>
            <w:left w:val="none" w:sz="0" w:space="0" w:color="auto"/>
            <w:bottom w:val="none" w:sz="0" w:space="0" w:color="auto"/>
            <w:right w:val="none" w:sz="0" w:space="0" w:color="auto"/>
          </w:divBdr>
        </w:div>
        <w:div w:id="984361473">
          <w:marLeft w:val="0"/>
          <w:marRight w:val="0"/>
          <w:marTop w:val="0"/>
          <w:marBottom w:val="0"/>
          <w:divBdr>
            <w:top w:val="none" w:sz="0" w:space="0" w:color="auto"/>
            <w:left w:val="none" w:sz="0" w:space="0" w:color="auto"/>
            <w:bottom w:val="none" w:sz="0" w:space="0" w:color="auto"/>
            <w:right w:val="none" w:sz="0" w:space="0" w:color="auto"/>
          </w:divBdr>
        </w:div>
        <w:div w:id="216163535">
          <w:marLeft w:val="0"/>
          <w:marRight w:val="0"/>
          <w:marTop w:val="0"/>
          <w:marBottom w:val="0"/>
          <w:divBdr>
            <w:top w:val="none" w:sz="0" w:space="0" w:color="auto"/>
            <w:left w:val="none" w:sz="0" w:space="0" w:color="auto"/>
            <w:bottom w:val="none" w:sz="0" w:space="0" w:color="auto"/>
            <w:right w:val="none" w:sz="0" w:space="0" w:color="auto"/>
          </w:divBdr>
        </w:div>
        <w:div w:id="2092389494">
          <w:marLeft w:val="0"/>
          <w:marRight w:val="0"/>
          <w:marTop w:val="0"/>
          <w:marBottom w:val="0"/>
          <w:divBdr>
            <w:top w:val="none" w:sz="0" w:space="0" w:color="auto"/>
            <w:left w:val="none" w:sz="0" w:space="0" w:color="auto"/>
            <w:bottom w:val="none" w:sz="0" w:space="0" w:color="auto"/>
            <w:right w:val="none" w:sz="0" w:space="0" w:color="auto"/>
          </w:divBdr>
        </w:div>
        <w:div w:id="1522627658">
          <w:marLeft w:val="0"/>
          <w:marRight w:val="0"/>
          <w:marTop w:val="0"/>
          <w:marBottom w:val="0"/>
          <w:divBdr>
            <w:top w:val="none" w:sz="0" w:space="0" w:color="auto"/>
            <w:left w:val="none" w:sz="0" w:space="0" w:color="auto"/>
            <w:bottom w:val="none" w:sz="0" w:space="0" w:color="auto"/>
            <w:right w:val="none" w:sz="0" w:space="0" w:color="auto"/>
          </w:divBdr>
        </w:div>
        <w:div w:id="1977180075">
          <w:marLeft w:val="0"/>
          <w:marRight w:val="0"/>
          <w:marTop w:val="0"/>
          <w:marBottom w:val="0"/>
          <w:divBdr>
            <w:top w:val="none" w:sz="0" w:space="0" w:color="auto"/>
            <w:left w:val="none" w:sz="0" w:space="0" w:color="auto"/>
            <w:bottom w:val="none" w:sz="0" w:space="0" w:color="auto"/>
            <w:right w:val="none" w:sz="0" w:space="0" w:color="auto"/>
          </w:divBdr>
        </w:div>
        <w:div w:id="1465584451">
          <w:marLeft w:val="0"/>
          <w:marRight w:val="0"/>
          <w:marTop w:val="0"/>
          <w:marBottom w:val="0"/>
          <w:divBdr>
            <w:top w:val="none" w:sz="0" w:space="0" w:color="auto"/>
            <w:left w:val="none" w:sz="0" w:space="0" w:color="auto"/>
            <w:bottom w:val="none" w:sz="0" w:space="0" w:color="auto"/>
            <w:right w:val="none" w:sz="0" w:space="0" w:color="auto"/>
          </w:divBdr>
        </w:div>
        <w:div w:id="40793576">
          <w:marLeft w:val="0"/>
          <w:marRight w:val="0"/>
          <w:marTop w:val="0"/>
          <w:marBottom w:val="0"/>
          <w:divBdr>
            <w:top w:val="none" w:sz="0" w:space="0" w:color="auto"/>
            <w:left w:val="none" w:sz="0" w:space="0" w:color="auto"/>
            <w:bottom w:val="none" w:sz="0" w:space="0" w:color="auto"/>
            <w:right w:val="none" w:sz="0" w:space="0" w:color="auto"/>
          </w:divBdr>
        </w:div>
        <w:div w:id="2102725144">
          <w:marLeft w:val="0"/>
          <w:marRight w:val="0"/>
          <w:marTop w:val="0"/>
          <w:marBottom w:val="0"/>
          <w:divBdr>
            <w:top w:val="none" w:sz="0" w:space="0" w:color="auto"/>
            <w:left w:val="none" w:sz="0" w:space="0" w:color="auto"/>
            <w:bottom w:val="none" w:sz="0" w:space="0" w:color="auto"/>
            <w:right w:val="none" w:sz="0" w:space="0" w:color="auto"/>
          </w:divBdr>
        </w:div>
        <w:div w:id="1034692971">
          <w:marLeft w:val="0"/>
          <w:marRight w:val="0"/>
          <w:marTop w:val="0"/>
          <w:marBottom w:val="0"/>
          <w:divBdr>
            <w:top w:val="none" w:sz="0" w:space="0" w:color="auto"/>
            <w:left w:val="none" w:sz="0" w:space="0" w:color="auto"/>
            <w:bottom w:val="none" w:sz="0" w:space="0" w:color="auto"/>
            <w:right w:val="none" w:sz="0" w:space="0" w:color="auto"/>
          </w:divBdr>
        </w:div>
        <w:div w:id="1903634045">
          <w:marLeft w:val="0"/>
          <w:marRight w:val="0"/>
          <w:marTop w:val="0"/>
          <w:marBottom w:val="0"/>
          <w:divBdr>
            <w:top w:val="none" w:sz="0" w:space="0" w:color="auto"/>
            <w:left w:val="none" w:sz="0" w:space="0" w:color="auto"/>
            <w:bottom w:val="none" w:sz="0" w:space="0" w:color="auto"/>
            <w:right w:val="none" w:sz="0" w:space="0" w:color="auto"/>
          </w:divBdr>
        </w:div>
        <w:div w:id="361248208">
          <w:marLeft w:val="0"/>
          <w:marRight w:val="0"/>
          <w:marTop w:val="0"/>
          <w:marBottom w:val="0"/>
          <w:divBdr>
            <w:top w:val="none" w:sz="0" w:space="0" w:color="auto"/>
            <w:left w:val="none" w:sz="0" w:space="0" w:color="auto"/>
            <w:bottom w:val="none" w:sz="0" w:space="0" w:color="auto"/>
            <w:right w:val="none" w:sz="0" w:space="0" w:color="auto"/>
          </w:divBdr>
        </w:div>
        <w:div w:id="302269890">
          <w:marLeft w:val="0"/>
          <w:marRight w:val="0"/>
          <w:marTop w:val="0"/>
          <w:marBottom w:val="0"/>
          <w:divBdr>
            <w:top w:val="none" w:sz="0" w:space="0" w:color="auto"/>
            <w:left w:val="none" w:sz="0" w:space="0" w:color="auto"/>
            <w:bottom w:val="none" w:sz="0" w:space="0" w:color="auto"/>
            <w:right w:val="none" w:sz="0" w:space="0" w:color="auto"/>
          </w:divBdr>
        </w:div>
        <w:div w:id="862985503">
          <w:marLeft w:val="0"/>
          <w:marRight w:val="0"/>
          <w:marTop w:val="0"/>
          <w:marBottom w:val="0"/>
          <w:divBdr>
            <w:top w:val="none" w:sz="0" w:space="0" w:color="auto"/>
            <w:left w:val="none" w:sz="0" w:space="0" w:color="auto"/>
            <w:bottom w:val="none" w:sz="0" w:space="0" w:color="auto"/>
            <w:right w:val="none" w:sz="0" w:space="0" w:color="auto"/>
          </w:divBdr>
        </w:div>
        <w:div w:id="1195729218">
          <w:marLeft w:val="0"/>
          <w:marRight w:val="0"/>
          <w:marTop w:val="0"/>
          <w:marBottom w:val="0"/>
          <w:divBdr>
            <w:top w:val="none" w:sz="0" w:space="0" w:color="auto"/>
            <w:left w:val="none" w:sz="0" w:space="0" w:color="auto"/>
            <w:bottom w:val="none" w:sz="0" w:space="0" w:color="auto"/>
            <w:right w:val="none" w:sz="0" w:space="0" w:color="auto"/>
          </w:divBdr>
        </w:div>
        <w:div w:id="963579154">
          <w:marLeft w:val="0"/>
          <w:marRight w:val="0"/>
          <w:marTop w:val="0"/>
          <w:marBottom w:val="0"/>
          <w:divBdr>
            <w:top w:val="none" w:sz="0" w:space="0" w:color="auto"/>
            <w:left w:val="none" w:sz="0" w:space="0" w:color="auto"/>
            <w:bottom w:val="none" w:sz="0" w:space="0" w:color="auto"/>
            <w:right w:val="none" w:sz="0" w:space="0" w:color="auto"/>
          </w:divBdr>
        </w:div>
        <w:div w:id="1918635912">
          <w:marLeft w:val="0"/>
          <w:marRight w:val="0"/>
          <w:marTop w:val="0"/>
          <w:marBottom w:val="0"/>
          <w:divBdr>
            <w:top w:val="none" w:sz="0" w:space="0" w:color="auto"/>
            <w:left w:val="none" w:sz="0" w:space="0" w:color="auto"/>
            <w:bottom w:val="none" w:sz="0" w:space="0" w:color="auto"/>
            <w:right w:val="none" w:sz="0" w:space="0" w:color="auto"/>
          </w:divBdr>
        </w:div>
        <w:div w:id="1937857619">
          <w:marLeft w:val="0"/>
          <w:marRight w:val="0"/>
          <w:marTop w:val="0"/>
          <w:marBottom w:val="0"/>
          <w:divBdr>
            <w:top w:val="none" w:sz="0" w:space="0" w:color="auto"/>
            <w:left w:val="none" w:sz="0" w:space="0" w:color="auto"/>
            <w:bottom w:val="none" w:sz="0" w:space="0" w:color="auto"/>
            <w:right w:val="none" w:sz="0" w:space="0" w:color="auto"/>
          </w:divBdr>
        </w:div>
      </w:divsChild>
    </w:div>
    <w:div w:id="188958250">
      <w:bodyDiv w:val="1"/>
      <w:marLeft w:val="0"/>
      <w:marRight w:val="0"/>
      <w:marTop w:val="0"/>
      <w:marBottom w:val="0"/>
      <w:divBdr>
        <w:top w:val="none" w:sz="0" w:space="0" w:color="auto"/>
        <w:left w:val="none" w:sz="0" w:space="0" w:color="auto"/>
        <w:bottom w:val="none" w:sz="0" w:space="0" w:color="auto"/>
        <w:right w:val="none" w:sz="0" w:space="0" w:color="auto"/>
      </w:divBdr>
      <w:divsChild>
        <w:div w:id="1852915139">
          <w:marLeft w:val="0"/>
          <w:marRight w:val="0"/>
          <w:marTop w:val="0"/>
          <w:marBottom w:val="0"/>
          <w:divBdr>
            <w:top w:val="none" w:sz="0" w:space="0" w:color="auto"/>
            <w:left w:val="none" w:sz="0" w:space="0" w:color="auto"/>
            <w:bottom w:val="none" w:sz="0" w:space="0" w:color="auto"/>
            <w:right w:val="none" w:sz="0" w:space="0" w:color="auto"/>
          </w:divBdr>
          <w:divsChild>
            <w:div w:id="1279291346">
              <w:marLeft w:val="0"/>
              <w:marRight w:val="0"/>
              <w:marTop w:val="0"/>
              <w:marBottom w:val="0"/>
              <w:divBdr>
                <w:top w:val="none" w:sz="0" w:space="0" w:color="auto"/>
                <w:left w:val="none" w:sz="0" w:space="0" w:color="auto"/>
                <w:bottom w:val="none" w:sz="0" w:space="0" w:color="auto"/>
                <w:right w:val="none" w:sz="0" w:space="0" w:color="auto"/>
              </w:divBdr>
              <w:divsChild>
                <w:div w:id="1912618454">
                  <w:marLeft w:val="0"/>
                  <w:marRight w:val="0"/>
                  <w:marTop w:val="0"/>
                  <w:marBottom w:val="0"/>
                  <w:divBdr>
                    <w:top w:val="none" w:sz="0" w:space="0" w:color="auto"/>
                    <w:left w:val="none" w:sz="0" w:space="0" w:color="auto"/>
                    <w:bottom w:val="none" w:sz="0" w:space="0" w:color="auto"/>
                    <w:right w:val="none" w:sz="0" w:space="0" w:color="auto"/>
                  </w:divBdr>
                  <w:divsChild>
                    <w:div w:id="645016385">
                      <w:marLeft w:val="0"/>
                      <w:marRight w:val="0"/>
                      <w:marTop w:val="0"/>
                      <w:marBottom w:val="0"/>
                      <w:divBdr>
                        <w:top w:val="none" w:sz="0" w:space="0" w:color="auto"/>
                        <w:left w:val="none" w:sz="0" w:space="0" w:color="auto"/>
                        <w:bottom w:val="none" w:sz="0" w:space="0" w:color="auto"/>
                        <w:right w:val="none" w:sz="0" w:space="0" w:color="auto"/>
                      </w:divBdr>
                      <w:divsChild>
                        <w:div w:id="172159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67101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53232467">
          <w:marLeft w:val="0"/>
          <w:marRight w:val="0"/>
          <w:marTop w:val="0"/>
          <w:marBottom w:val="0"/>
          <w:divBdr>
            <w:top w:val="none" w:sz="0" w:space="0" w:color="auto"/>
            <w:left w:val="none" w:sz="0" w:space="0" w:color="auto"/>
            <w:bottom w:val="none" w:sz="0" w:space="0" w:color="auto"/>
            <w:right w:val="none" w:sz="0" w:space="0" w:color="auto"/>
          </w:divBdr>
        </w:div>
        <w:div w:id="1173181497">
          <w:marLeft w:val="0"/>
          <w:marRight w:val="0"/>
          <w:marTop w:val="0"/>
          <w:marBottom w:val="0"/>
          <w:divBdr>
            <w:top w:val="none" w:sz="0" w:space="0" w:color="auto"/>
            <w:left w:val="none" w:sz="0" w:space="0" w:color="auto"/>
            <w:bottom w:val="none" w:sz="0" w:space="0" w:color="auto"/>
            <w:right w:val="none" w:sz="0" w:space="0" w:color="auto"/>
          </w:divBdr>
        </w:div>
        <w:div w:id="990716883">
          <w:marLeft w:val="0"/>
          <w:marRight w:val="0"/>
          <w:marTop w:val="0"/>
          <w:marBottom w:val="0"/>
          <w:divBdr>
            <w:top w:val="none" w:sz="0" w:space="0" w:color="auto"/>
            <w:left w:val="none" w:sz="0" w:space="0" w:color="auto"/>
            <w:bottom w:val="none" w:sz="0" w:space="0" w:color="auto"/>
            <w:right w:val="none" w:sz="0" w:space="0" w:color="auto"/>
          </w:divBdr>
        </w:div>
        <w:div w:id="2051421090">
          <w:marLeft w:val="0"/>
          <w:marRight w:val="0"/>
          <w:marTop w:val="0"/>
          <w:marBottom w:val="0"/>
          <w:divBdr>
            <w:top w:val="none" w:sz="0" w:space="0" w:color="auto"/>
            <w:left w:val="none" w:sz="0" w:space="0" w:color="auto"/>
            <w:bottom w:val="none" w:sz="0" w:space="0" w:color="auto"/>
            <w:right w:val="none" w:sz="0" w:space="0" w:color="auto"/>
          </w:divBdr>
        </w:div>
        <w:div w:id="1604267494">
          <w:marLeft w:val="0"/>
          <w:marRight w:val="0"/>
          <w:marTop w:val="0"/>
          <w:marBottom w:val="0"/>
          <w:divBdr>
            <w:top w:val="none" w:sz="0" w:space="0" w:color="auto"/>
            <w:left w:val="none" w:sz="0" w:space="0" w:color="auto"/>
            <w:bottom w:val="none" w:sz="0" w:space="0" w:color="auto"/>
            <w:right w:val="none" w:sz="0" w:space="0" w:color="auto"/>
          </w:divBdr>
        </w:div>
        <w:div w:id="1563563777">
          <w:marLeft w:val="0"/>
          <w:marRight w:val="0"/>
          <w:marTop w:val="0"/>
          <w:marBottom w:val="0"/>
          <w:divBdr>
            <w:top w:val="none" w:sz="0" w:space="0" w:color="auto"/>
            <w:left w:val="none" w:sz="0" w:space="0" w:color="auto"/>
            <w:bottom w:val="none" w:sz="0" w:space="0" w:color="auto"/>
            <w:right w:val="none" w:sz="0" w:space="0" w:color="auto"/>
          </w:divBdr>
        </w:div>
        <w:div w:id="434596542">
          <w:marLeft w:val="0"/>
          <w:marRight w:val="0"/>
          <w:marTop w:val="0"/>
          <w:marBottom w:val="0"/>
          <w:divBdr>
            <w:top w:val="none" w:sz="0" w:space="0" w:color="auto"/>
            <w:left w:val="none" w:sz="0" w:space="0" w:color="auto"/>
            <w:bottom w:val="none" w:sz="0" w:space="0" w:color="auto"/>
            <w:right w:val="none" w:sz="0" w:space="0" w:color="auto"/>
          </w:divBdr>
        </w:div>
        <w:div w:id="616957671">
          <w:marLeft w:val="0"/>
          <w:marRight w:val="0"/>
          <w:marTop w:val="0"/>
          <w:marBottom w:val="0"/>
          <w:divBdr>
            <w:top w:val="none" w:sz="0" w:space="0" w:color="auto"/>
            <w:left w:val="none" w:sz="0" w:space="0" w:color="auto"/>
            <w:bottom w:val="none" w:sz="0" w:space="0" w:color="auto"/>
            <w:right w:val="none" w:sz="0" w:space="0" w:color="auto"/>
          </w:divBdr>
        </w:div>
        <w:div w:id="1544950222">
          <w:marLeft w:val="0"/>
          <w:marRight w:val="0"/>
          <w:marTop w:val="0"/>
          <w:marBottom w:val="0"/>
          <w:divBdr>
            <w:top w:val="none" w:sz="0" w:space="0" w:color="auto"/>
            <w:left w:val="none" w:sz="0" w:space="0" w:color="auto"/>
            <w:bottom w:val="none" w:sz="0" w:space="0" w:color="auto"/>
            <w:right w:val="none" w:sz="0" w:space="0" w:color="auto"/>
          </w:divBdr>
        </w:div>
        <w:div w:id="113183156">
          <w:marLeft w:val="0"/>
          <w:marRight w:val="0"/>
          <w:marTop w:val="0"/>
          <w:marBottom w:val="0"/>
          <w:divBdr>
            <w:top w:val="none" w:sz="0" w:space="0" w:color="auto"/>
            <w:left w:val="none" w:sz="0" w:space="0" w:color="auto"/>
            <w:bottom w:val="none" w:sz="0" w:space="0" w:color="auto"/>
            <w:right w:val="none" w:sz="0" w:space="0" w:color="auto"/>
          </w:divBdr>
        </w:div>
        <w:div w:id="925069264">
          <w:marLeft w:val="0"/>
          <w:marRight w:val="0"/>
          <w:marTop w:val="0"/>
          <w:marBottom w:val="0"/>
          <w:divBdr>
            <w:top w:val="none" w:sz="0" w:space="0" w:color="auto"/>
            <w:left w:val="none" w:sz="0" w:space="0" w:color="auto"/>
            <w:bottom w:val="none" w:sz="0" w:space="0" w:color="auto"/>
            <w:right w:val="none" w:sz="0" w:space="0" w:color="auto"/>
          </w:divBdr>
        </w:div>
        <w:div w:id="646477114">
          <w:marLeft w:val="0"/>
          <w:marRight w:val="0"/>
          <w:marTop w:val="0"/>
          <w:marBottom w:val="0"/>
          <w:divBdr>
            <w:top w:val="none" w:sz="0" w:space="0" w:color="auto"/>
            <w:left w:val="none" w:sz="0" w:space="0" w:color="auto"/>
            <w:bottom w:val="none" w:sz="0" w:space="0" w:color="auto"/>
            <w:right w:val="none" w:sz="0" w:space="0" w:color="auto"/>
          </w:divBdr>
        </w:div>
        <w:div w:id="1823043170">
          <w:marLeft w:val="0"/>
          <w:marRight w:val="0"/>
          <w:marTop w:val="0"/>
          <w:marBottom w:val="0"/>
          <w:divBdr>
            <w:top w:val="none" w:sz="0" w:space="0" w:color="auto"/>
            <w:left w:val="none" w:sz="0" w:space="0" w:color="auto"/>
            <w:bottom w:val="none" w:sz="0" w:space="0" w:color="auto"/>
            <w:right w:val="none" w:sz="0" w:space="0" w:color="auto"/>
          </w:divBdr>
        </w:div>
        <w:div w:id="1081875119">
          <w:marLeft w:val="0"/>
          <w:marRight w:val="0"/>
          <w:marTop w:val="0"/>
          <w:marBottom w:val="0"/>
          <w:divBdr>
            <w:top w:val="none" w:sz="0" w:space="0" w:color="auto"/>
            <w:left w:val="none" w:sz="0" w:space="0" w:color="auto"/>
            <w:bottom w:val="none" w:sz="0" w:space="0" w:color="auto"/>
            <w:right w:val="none" w:sz="0" w:space="0" w:color="auto"/>
          </w:divBdr>
        </w:div>
        <w:div w:id="808400292">
          <w:marLeft w:val="0"/>
          <w:marRight w:val="0"/>
          <w:marTop w:val="0"/>
          <w:marBottom w:val="0"/>
          <w:divBdr>
            <w:top w:val="none" w:sz="0" w:space="0" w:color="auto"/>
            <w:left w:val="none" w:sz="0" w:space="0" w:color="auto"/>
            <w:bottom w:val="none" w:sz="0" w:space="0" w:color="auto"/>
            <w:right w:val="none" w:sz="0" w:space="0" w:color="auto"/>
          </w:divBdr>
        </w:div>
        <w:div w:id="1655916032">
          <w:marLeft w:val="0"/>
          <w:marRight w:val="0"/>
          <w:marTop w:val="0"/>
          <w:marBottom w:val="0"/>
          <w:divBdr>
            <w:top w:val="none" w:sz="0" w:space="0" w:color="auto"/>
            <w:left w:val="none" w:sz="0" w:space="0" w:color="auto"/>
            <w:bottom w:val="none" w:sz="0" w:space="0" w:color="auto"/>
            <w:right w:val="none" w:sz="0" w:space="0" w:color="auto"/>
          </w:divBdr>
        </w:div>
        <w:div w:id="310444535">
          <w:marLeft w:val="0"/>
          <w:marRight w:val="0"/>
          <w:marTop w:val="0"/>
          <w:marBottom w:val="0"/>
          <w:divBdr>
            <w:top w:val="none" w:sz="0" w:space="0" w:color="auto"/>
            <w:left w:val="none" w:sz="0" w:space="0" w:color="auto"/>
            <w:bottom w:val="none" w:sz="0" w:space="0" w:color="auto"/>
            <w:right w:val="none" w:sz="0" w:space="0" w:color="auto"/>
          </w:divBdr>
        </w:div>
        <w:div w:id="1733655735">
          <w:marLeft w:val="0"/>
          <w:marRight w:val="0"/>
          <w:marTop w:val="0"/>
          <w:marBottom w:val="0"/>
          <w:divBdr>
            <w:top w:val="none" w:sz="0" w:space="0" w:color="auto"/>
            <w:left w:val="none" w:sz="0" w:space="0" w:color="auto"/>
            <w:bottom w:val="none" w:sz="0" w:space="0" w:color="auto"/>
            <w:right w:val="none" w:sz="0" w:space="0" w:color="auto"/>
          </w:divBdr>
        </w:div>
        <w:div w:id="632373709">
          <w:marLeft w:val="0"/>
          <w:marRight w:val="0"/>
          <w:marTop w:val="0"/>
          <w:marBottom w:val="0"/>
          <w:divBdr>
            <w:top w:val="none" w:sz="0" w:space="0" w:color="auto"/>
            <w:left w:val="none" w:sz="0" w:space="0" w:color="auto"/>
            <w:bottom w:val="none" w:sz="0" w:space="0" w:color="auto"/>
            <w:right w:val="none" w:sz="0" w:space="0" w:color="auto"/>
          </w:divBdr>
        </w:div>
        <w:div w:id="1615019064">
          <w:marLeft w:val="0"/>
          <w:marRight w:val="0"/>
          <w:marTop w:val="0"/>
          <w:marBottom w:val="0"/>
          <w:divBdr>
            <w:top w:val="none" w:sz="0" w:space="0" w:color="auto"/>
            <w:left w:val="none" w:sz="0" w:space="0" w:color="auto"/>
            <w:bottom w:val="none" w:sz="0" w:space="0" w:color="auto"/>
            <w:right w:val="none" w:sz="0" w:space="0" w:color="auto"/>
          </w:divBdr>
        </w:div>
      </w:divsChild>
    </w:div>
    <w:div w:id="311448990">
      <w:bodyDiv w:val="1"/>
      <w:marLeft w:val="0"/>
      <w:marRight w:val="0"/>
      <w:marTop w:val="0"/>
      <w:marBottom w:val="0"/>
      <w:divBdr>
        <w:top w:val="none" w:sz="0" w:space="0" w:color="auto"/>
        <w:left w:val="none" w:sz="0" w:space="0" w:color="auto"/>
        <w:bottom w:val="none" w:sz="0" w:space="0" w:color="auto"/>
        <w:right w:val="none" w:sz="0" w:space="0" w:color="auto"/>
      </w:divBdr>
      <w:divsChild>
        <w:div w:id="20022745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4921451">
      <w:bodyDiv w:val="1"/>
      <w:marLeft w:val="0"/>
      <w:marRight w:val="0"/>
      <w:marTop w:val="0"/>
      <w:marBottom w:val="0"/>
      <w:divBdr>
        <w:top w:val="none" w:sz="0" w:space="0" w:color="auto"/>
        <w:left w:val="none" w:sz="0" w:space="0" w:color="auto"/>
        <w:bottom w:val="none" w:sz="0" w:space="0" w:color="auto"/>
        <w:right w:val="none" w:sz="0" w:space="0" w:color="auto"/>
      </w:divBdr>
      <w:divsChild>
        <w:div w:id="1719478409">
          <w:marLeft w:val="0"/>
          <w:marRight w:val="0"/>
          <w:marTop w:val="0"/>
          <w:marBottom w:val="0"/>
          <w:divBdr>
            <w:top w:val="none" w:sz="0" w:space="0" w:color="auto"/>
            <w:left w:val="none" w:sz="0" w:space="0" w:color="auto"/>
            <w:bottom w:val="none" w:sz="0" w:space="0" w:color="auto"/>
            <w:right w:val="none" w:sz="0" w:space="0" w:color="auto"/>
          </w:divBdr>
          <w:divsChild>
            <w:div w:id="397749310">
              <w:marLeft w:val="0"/>
              <w:marRight w:val="0"/>
              <w:marTop w:val="0"/>
              <w:marBottom w:val="0"/>
              <w:divBdr>
                <w:top w:val="none" w:sz="0" w:space="0" w:color="auto"/>
                <w:left w:val="none" w:sz="0" w:space="0" w:color="auto"/>
                <w:bottom w:val="none" w:sz="0" w:space="0" w:color="auto"/>
                <w:right w:val="none" w:sz="0" w:space="0" w:color="auto"/>
              </w:divBdr>
              <w:divsChild>
                <w:div w:id="20283305">
                  <w:marLeft w:val="0"/>
                  <w:marRight w:val="0"/>
                  <w:marTop w:val="0"/>
                  <w:marBottom w:val="0"/>
                  <w:divBdr>
                    <w:top w:val="none" w:sz="0" w:space="0" w:color="auto"/>
                    <w:left w:val="none" w:sz="0" w:space="0" w:color="auto"/>
                    <w:bottom w:val="none" w:sz="0" w:space="0" w:color="auto"/>
                    <w:right w:val="none" w:sz="0" w:space="0" w:color="auto"/>
                  </w:divBdr>
                  <w:divsChild>
                    <w:div w:id="471294819">
                      <w:marLeft w:val="0"/>
                      <w:marRight w:val="0"/>
                      <w:marTop w:val="0"/>
                      <w:marBottom w:val="0"/>
                      <w:divBdr>
                        <w:top w:val="none" w:sz="0" w:space="0" w:color="auto"/>
                        <w:left w:val="none" w:sz="0" w:space="0" w:color="auto"/>
                        <w:bottom w:val="none" w:sz="0" w:space="0" w:color="auto"/>
                        <w:right w:val="none" w:sz="0" w:space="0" w:color="auto"/>
                      </w:divBdr>
                      <w:divsChild>
                        <w:div w:id="25475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2878676">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589388965">
          <w:marLeft w:val="0"/>
          <w:marRight w:val="0"/>
          <w:marTop w:val="0"/>
          <w:marBottom w:val="0"/>
          <w:divBdr>
            <w:top w:val="none" w:sz="0" w:space="0" w:color="auto"/>
            <w:left w:val="none" w:sz="0" w:space="0" w:color="auto"/>
            <w:bottom w:val="none" w:sz="0" w:space="0" w:color="auto"/>
            <w:right w:val="none" w:sz="0" w:space="0" w:color="auto"/>
          </w:divBdr>
        </w:div>
        <w:div w:id="729036632">
          <w:marLeft w:val="0"/>
          <w:marRight w:val="0"/>
          <w:marTop w:val="0"/>
          <w:marBottom w:val="0"/>
          <w:divBdr>
            <w:top w:val="none" w:sz="0" w:space="0" w:color="auto"/>
            <w:left w:val="none" w:sz="0" w:space="0" w:color="auto"/>
            <w:bottom w:val="none" w:sz="0" w:space="0" w:color="auto"/>
            <w:right w:val="none" w:sz="0" w:space="0" w:color="auto"/>
          </w:divBdr>
        </w:div>
        <w:div w:id="1422750101">
          <w:marLeft w:val="0"/>
          <w:marRight w:val="0"/>
          <w:marTop w:val="0"/>
          <w:marBottom w:val="0"/>
          <w:divBdr>
            <w:top w:val="none" w:sz="0" w:space="0" w:color="auto"/>
            <w:left w:val="none" w:sz="0" w:space="0" w:color="auto"/>
            <w:bottom w:val="none" w:sz="0" w:space="0" w:color="auto"/>
            <w:right w:val="none" w:sz="0" w:space="0" w:color="auto"/>
          </w:divBdr>
        </w:div>
        <w:div w:id="273247627">
          <w:marLeft w:val="0"/>
          <w:marRight w:val="0"/>
          <w:marTop w:val="0"/>
          <w:marBottom w:val="0"/>
          <w:divBdr>
            <w:top w:val="none" w:sz="0" w:space="0" w:color="auto"/>
            <w:left w:val="none" w:sz="0" w:space="0" w:color="auto"/>
            <w:bottom w:val="none" w:sz="0" w:space="0" w:color="auto"/>
            <w:right w:val="none" w:sz="0" w:space="0" w:color="auto"/>
          </w:divBdr>
        </w:div>
        <w:div w:id="212040759">
          <w:marLeft w:val="0"/>
          <w:marRight w:val="0"/>
          <w:marTop w:val="0"/>
          <w:marBottom w:val="0"/>
          <w:divBdr>
            <w:top w:val="none" w:sz="0" w:space="0" w:color="auto"/>
            <w:left w:val="none" w:sz="0" w:space="0" w:color="auto"/>
            <w:bottom w:val="none" w:sz="0" w:space="0" w:color="auto"/>
            <w:right w:val="none" w:sz="0" w:space="0" w:color="auto"/>
          </w:divBdr>
        </w:div>
        <w:div w:id="2044940744">
          <w:marLeft w:val="0"/>
          <w:marRight w:val="0"/>
          <w:marTop w:val="0"/>
          <w:marBottom w:val="0"/>
          <w:divBdr>
            <w:top w:val="none" w:sz="0" w:space="0" w:color="auto"/>
            <w:left w:val="none" w:sz="0" w:space="0" w:color="auto"/>
            <w:bottom w:val="none" w:sz="0" w:space="0" w:color="auto"/>
            <w:right w:val="none" w:sz="0" w:space="0" w:color="auto"/>
          </w:divBdr>
        </w:div>
        <w:div w:id="264776235">
          <w:marLeft w:val="0"/>
          <w:marRight w:val="0"/>
          <w:marTop w:val="0"/>
          <w:marBottom w:val="0"/>
          <w:divBdr>
            <w:top w:val="none" w:sz="0" w:space="0" w:color="auto"/>
            <w:left w:val="none" w:sz="0" w:space="0" w:color="auto"/>
            <w:bottom w:val="none" w:sz="0" w:space="0" w:color="auto"/>
            <w:right w:val="none" w:sz="0" w:space="0" w:color="auto"/>
          </w:divBdr>
        </w:div>
        <w:div w:id="934747345">
          <w:marLeft w:val="0"/>
          <w:marRight w:val="0"/>
          <w:marTop w:val="0"/>
          <w:marBottom w:val="0"/>
          <w:divBdr>
            <w:top w:val="none" w:sz="0" w:space="0" w:color="auto"/>
            <w:left w:val="none" w:sz="0" w:space="0" w:color="auto"/>
            <w:bottom w:val="none" w:sz="0" w:space="0" w:color="auto"/>
            <w:right w:val="none" w:sz="0" w:space="0" w:color="auto"/>
          </w:divBdr>
        </w:div>
        <w:div w:id="325523571">
          <w:marLeft w:val="0"/>
          <w:marRight w:val="0"/>
          <w:marTop w:val="0"/>
          <w:marBottom w:val="0"/>
          <w:divBdr>
            <w:top w:val="none" w:sz="0" w:space="0" w:color="auto"/>
            <w:left w:val="none" w:sz="0" w:space="0" w:color="auto"/>
            <w:bottom w:val="none" w:sz="0" w:space="0" w:color="auto"/>
            <w:right w:val="none" w:sz="0" w:space="0" w:color="auto"/>
          </w:divBdr>
        </w:div>
        <w:div w:id="1980762823">
          <w:marLeft w:val="0"/>
          <w:marRight w:val="0"/>
          <w:marTop w:val="0"/>
          <w:marBottom w:val="0"/>
          <w:divBdr>
            <w:top w:val="none" w:sz="0" w:space="0" w:color="auto"/>
            <w:left w:val="none" w:sz="0" w:space="0" w:color="auto"/>
            <w:bottom w:val="none" w:sz="0" w:space="0" w:color="auto"/>
            <w:right w:val="none" w:sz="0" w:space="0" w:color="auto"/>
          </w:divBdr>
        </w:div>
        <w:div w:id="62722798">
          <w:marLeft w:val="0"/>
          <w:marRight w:val="0"/>
          <w:marTop w:val="0"/>
          <w:marBottom w:val="0"/>
          <w:divBdr>
            <w:top w:val="none" w:sz="0" w:space="0" w:color="auto"/>
            <w:left w:val="none" w:sz="0" w:space="0" w:color="auto"/>
            <w:bottom w:val="none" w:sz="0" w:space="0" w:color="auto"/>
            <w:right w:val="none" w:sz="0" w:space="0" w:color="auto"/>
          </w:divBdr>
        </w:div>
        <w:div w:id="1272973642">
          <w:marLeft w:val="0"/>
          <w:marRight w:val="0"/>
          <w:marTop w:val="0"/>
          <w:marBottom w:val="0"/>
          <w:divBdr>
            <w:top w:val="none" w:sz="0" w:space="0" w:color="auto"/>
            <w:left w:val="none" w:sz="0" w:space="0" w:color="auto"/>
            <w:bottom w:val="none" w:sz="0" w:space="0" w:color="auto"/>
            <w:right w:val="none" w:sz="0" w:space="0" w:color="auto"/>
          </w:divBdr>
        </w:div>
        <w:div w:id="1944419264">
          <w:marLeft w:val="0"/>
          <w:marRight w:val="0"/>
          <w:marTop w:val="0"/>
          <w:marBottom w:val="0"/>
          <w:divBdr>
            <w:top w:val="none" w:sz="0" w:space="0" w:color="auto"/>
            <w:left w:val="none" w:sz="0" w:space="0" w:color="auto"/>
            <w:bottom w:val="none" w:sz="0" w:space="0" w:color="auto"/>
            <w:right w:val="none" w:sz="0" w:space="0" w:color="auto"/>
          </w:divBdr>
        </w:div>
        <w:div w:id="699473723">
          <w:marLeft w:val="0"/>
          <w:marRight w:val="0"/>
          <w:marTop w:val="0"/>
          <w:marBottom w:val="0"/>
          <w:divBdr>
            <w:top w:val="none" w:sz="0" w:space="0" w:color="auto"/>
            <w:left w:val="none" w:sz="0" w:space="0" w:color="auto"/>
            <w:bottom w:val="none" w:sz="0" w:space="0" w:color="auto"/>
            <w:right w:val="none" w:sz="0" w:space="0" w:color="auto"/>
          </w:divBdr>
        </w:div>
        <w:div w:id="637881624">
          <w:marLeft w:val="0"/>
          <w:marRight w:val="0"/>
          <w:marTop w:val="0"/>
          <w:marBottom w:val="0"/>
          <w:divBdr>
            <w:top w:val="none" w:sz="0" w:space="0" w:color="auto"/>
            <w:left w:val="none" w:sz="0" w:space="0" w:color="auto"/>
            <w:bottom w:val="none" w:sz="0" w:space="0" w:color="auto"/>
            <w:right w:val="none" w:sz="0" w:space="0" w:color="auto"/>
          </w:divBdr>
        </w:div>
        <w:div w:id="959192747">
          <w:marLeft w:val="0"/>
          <w:marRight w:val="0"/>
          <w:marTop w:val="0"/>
          <w:marBottom w:val="0"/>
          <w:divBdr>
            <w:top w:val="none" w:sz="0" w:space="0" w:color="auto"/>
            <w:left w:val="none" w:sz="0" w:space="0" w:color="auto"/>
            <w:bottom w:val="none" w:sz="0" w:space="0" w:color="auto"/>
            <w:right w:val="none" w:sz="0" w:space="0" w:color="auto"/>
          </w:divBdr>
        </w:div>
        <w:div w:id="553125327">
          <w:marLeft w:val="0"/>
          <w:marRight w:val="0"/>
          <w:marTop w:val="0"/>
          <w:marBottom w:val="0"/>
          <w:divBdr>
            <w:top w:val="none" w:sz="0" w:space="0" w:color="auto"/>
            <w:left w:val="none" w:sz="0" w:space="0" w:color="auto"/>
            <w:bottom w:val="none" w:sz="0" w:space="0" w:color="auto"/>
            <w:right w:val="none" w:sz="0" w:space="0" w:color="auto"/>
          </w:divBdr>
        </w:div>
        <w:div w:id="1591085364">
          <w:marLeft w:val="0"/>
          <w:marRight w:val="0"/>
          <w:marTop w:val="0"/>
          <w:marBottom w:val="0"/>
          <w:divBdr>
            <w:top w:val="none" w:sz="0" w:space="0" w:color="auto"/>
            <w:left w:val="none" w:sz="0" w:space="0" w:color="auto"/>
            <w:bottom w:val="none" w:sz="0" w:space="0" w:color="auto"/>
            <w:right w:val="none" w:sz="0" w:space="0" w:color="auto"/>
          </w:divBdr>
        </w:div>
      </w:divsChild>
    </w:div>
    <w:div w:id="466971839">
      <w:bodyDiv w:val="1"/>
      <w:marLeft w:val="0"/>
      <w:marRight w:val="0"/>
      <w:marTop w:val="0"/>
      <w:marBottom w:val="0"/>
      <w:divBdr>
        <w:top w:val="none" w:sz="0" w:space="0" w:color="auto"/>
        <w:left w:val="none" w:sz="0" w:space="0" w:color="auto"/>
        <w:bottom w:val="none" w:sz="0" w:space="0" w:color="auto"/>
        <w:right w:val="none" w:sz="0" w:space="0" w:color="auto"/>
      </w:divBdr>
      <w:divsChild>
        <w:div w:id="1122504519">
          <w:marLeft w:val="0"/>
          <w:marRight w:val="0"/>
          <w:marTop w:val="0"/>
          <w:marBottom w:val="0"/>
          <w:divBdr>
            <w:top w:val="none" w:sz="0" w:space="0" w:color="auto"/>
            <w:left w:val="none" w:sz="0" w:space="0" w:color="auto"/>
            <w:bottom w:val="none" w:sz="0" w:space="0" w:color="auto"/>
            <w:right w:val="none" w:sz="0" w:space="0" w:color="auto"/>
          </w:divBdr>
          <w:divsChild>
            <w:div w:id="741758900">
              <w:marLeft w:val="0"/>
              <w:marRight w:val="0"/>
              <w:marTop w:val="0"/>
              <w:marBottom w:val="0"/>
              <w:divBdr>
                <w:top w:val="none" w:sz="0" w:space="0" w:color="auto"/>
                <w:left w:val="none" w:sz="0" w:space="0" w:color="auto"/>
                <w:bottom w:val="none" w:sz="0" w:space="0" w:color="auto"/>
                <w:right w:val="none" w:sz="0" w:space="0" w:color="auto"/>
              </w:divBdr>
              <w:divsChild>
                <w:div w:id="422141202">
                  <w:marLeft w:val="0"/>
                  <w:marRight w:val="0"/>
                  <w:marTop w:val="0"/>
                  <w:marBottom w:val="0"/>
                  <w:divBdr>
                    <w:top w:val="none" w:sz="0" w:space="0" w:color="auto"/>
                    <w:left w:val="none" w:sz="0" w:space="0" w:color="auto"/>
                    <w:bottom w:val="none" w:sz="0" w:space="0" w:color="auto"/>
                    <w:right w:val="none" w:sz="0" w:space="0" w:color="auto"/>
                  </w:divBdr>
                  <w:divsChild>
                    <w:div w:id="1161002971">
                      <w:marLeft w:val="0"/>
                      <w:marRight w:val="0"/>
                      <w:marTop w:val="0"/>
                      <w:marBottom w:val="0"/>
                      <w:divBdr>
                        <w:top w:val="none" w:sz="0" w:space="0" w:color="auto"/>
                        <w:left w:val="none" w:sz="0" w:space="0" w:color="auto"/>
                        <w:bottom w:val="none" w:sz="0" w:space="0" w:color="auto"/>
                        <w:right w:val="none" w:sz="0" w:space="0" w:color="auto"/>
                      </w:divBdr>
                      <w:divsChild>
                        <w:div w:id="15407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9634256">
      <w:bodyDiv w:val="1"/>
      <w:marLeft w:val="0"/>
      <w:marRight w:val="0"/>
      <w:marTop w:val="0"/>
      <w:marBottom w:val="0"/>
      <w:divBdr>
        <w:top w:val="none" w:sz="0" w:space="0" w:color="auto"/>
        <w:left w:val="none" w:sz="0" w:space="0" w:color="auto"/>
        <w:bottom w:val="none" w:sz="0" w:space="0" w:color="auto"/>
        <w:right w:val="none" w:sz="0" w:space="0" w:color="auto"/>
      </w:divBdr>
      <w:divsChild>
        <w:div w:id="343824204">
          <w:marLeft w:val="0"/>
          <w:marRight w:val="0"/>
          <w:marTop w:val="0"/>
          <w:marBottom w:val="0"/>
          <w:divBdr>
            <w:top w:val="none" w:sz="0" w:space="0" w:color="auto"/>
            <w:left w:val="none" w:sz="0" w:space="0" w:color="auto"/>
            <w:bottom w:val="none" w:sz="0" w:space="0" w:color="auto"/>
            <w:right w:val="none" w:sz="0" w:space="0" w:color="auto"/>
          </w:divBdr>
          <w:divsChild>
            <w:div w:id="1796830901">
              <w:marLeft w:val="0"/>
              <w:marRight w:val="0"/>
              <w:marTop w:val="0"/>
              <w:marBottom w:val="0"/>
              <w:divBdr>
                <w:top w:val="none" w:sz="0" w:space="0" w:color="auto"/>
                <w:left w:val="none" w:sz="0" w:space="0" w:color="auto"/>
                <w:bottom w:val="none" w:sz="0" w:space="0" w:color="auto"/>
                <w:right w:val="none" w:sz="0" w:space="0" w:color="auto"/>
              </w:divBdr>
              <w:divsChild>
                <w:div w:id="1370302367">
                  <w:marLeft w:val="0"/>
                  <w:marRight w:val="0"/>
                  <w:marTop w:val="0"/>
                  <w:marBottom w:val="0"/>
                  <w:divBdr>
                    <w:top w:val="none" w:sz="0" w:space="0" w:color="auto"/>
                    <w:left w:val="none" w:sz="0" w:space="0" w:color="auto"/>
                    <w:bottom w:val="none" w:sz="0" w:space="0" w:color="auto"/>
                    <w:right w:val="none" w:sz="0" w:space="0" w:color="auto"/>
                  </w:divBdr>
                  <w:divsChild>
                    <w:div w:id="891036506">
                      <w:marLeft w:val="0"/>
                      <w:marRight w:val="0"/>
                      <w:marTop w:val="0"/>
                      <w:marBottom w:val="0"/>
                      <w:divBdr>
                        <w:top w:val="none" w:sz="0" w:space="0" w:color="auto"/>
                        <w:left w:val="none" w:sz="0" w:space="0" w:color="auto"/>
                        <w:bottom w:val="none" w:sz="0" w:space="0" w:color="auto"/>
                        <w:right w:val="none" w:sz="0" w:space="0" w:color="auto"/>
                      </w:divBdr>
                      <w:divsChild>
                        <w:div w:id="64256265">
                          <w:marLeft w:val="0"/>
                          <w:marRight w:val="0"/>
                          <w:marTop w:val="0"/>
                          <w:marBottom w:val="200"/>
                          <w:divBdr>
                            <w:top w:val="none" w:sz="0" w:space="0" w:color="auto"/>
                            <w:left w:val="none" w:sz="0" w:space="0" w:color="auto"/>
                            <w:bottom w:val="none" w:sz="0" w:space="0" w:color="auto"/>
                            <w:right w:val="none" w:sz="0" w:space="0" w:color="auto"/>
                          </w:divBdr>
                        </w:div>
                        <w:div w:id="7648696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 w:id="626132525">
      <w:bodyDiv w:val="1"/>
      <w:marLeft w:val="0"/>
      <w:marRight w:val="0"/>
      <w:marTop w:val="0"/>
      <w:marBottom w:val="0"/>
      <w:divBdr>
        <w:top w:val="none" w:sz="0" w:space="0" w:color="auto"/>
        <w:left w:val="none" w:sz="0" w:space="0" w:color="auto"/>
        <w:bottom w:val="none" w:sz="0" w:space="0" w:color="auto"/>
        <w:right w:val="none" w:sz="0" w:space="0" w:color="auto"/>
      </w:divBdr>
      <w:divsChild>
        <w:div w:id="30350179">
          <w:marLeft w:val="0"/>
          <w:marRight w:val="0"/>
          <w:marTop w:val="0"/>
          <w:marBottom w:val="0"/>
          <w:divBdr>
            <w:top w:val="none" w:sz="0" w:space="0" w:color="auto"/>
            <w:left w:val="none" w:sz="0" w:space="0" w:color="auto"/>
            <w:bottom w:val="none" w:sz="0" w:space="0" w:color="auto"/>
            <w:right w:val="none" w:sz="0" w:space="0" w:color="auto"/>
          </w:divBdr>
          <w:divsChild>
            <w:div w:id="1459688960">
              <w:marLeft w:val="0"/>
              <w:marRight w:val="0"/>
              <w:marTop w:val="0"/>
              <w:marBottom w:val="0"/>
              <w:divBdr>
                <w:top w:val="none" w:sz="0" w:space="0" w:color="auto"/>
                <w:left w:val="none" w:sz="0" w:space="0" w:color="auto"/>
                <w:bottom w:val="none" w:sz="0" w:space="0" w:color="auto"/>
                <w:right w:val="none" w:sz="0" w:space="0" w:color="auto"/>
              </w:divBdr>
              <w:divsChild>
                <w:div w:id="938176772">
                  <w:marLeft w:val="0"/>
                  <w:marRight w:val="0"/>
                  <w:marTop w:val="0"/>
                  <w:marBottom w:val="0"/>
                  <w:divBdr>
                    <w:top w:val="none" w:sz="0" w:space="0" w:color="auto"/>
                    <w:left w:val="none" w:sz="0" w:space="0" w:color="auto"/>
                    <w:bottom w:val="none" w:sz="0" w:space="0" w:color="auto"/>
                    <w:right w:val="none" w:sz="0" w:space="0" w:color="auto"/>
                  </w:divBdr>
                  <w:divsChild>
                    <w:div w:id="193088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2479298">
      <w:bodyDiv w:val="1"/>
      <w:marLeft w:val="0"/>
      <w:marRight w:val="0"/>
      <w:marTop w:val="0"/>
      <w:marBottom w:val="0"/>
      <w:divBdr>
        <w:top w:val="none" w:sz="0" w:space="0" w:color="auto"/>
        <w:left w:val="none" w:sz="0" w:space="0" w:color="auto"/>
        <w:bottom w:val="none" w:sz="0" w:space="0" w:color="auto"/>
        <w:right w:val="none" w:sz="0" w:space="0" w:color="auto"/>
      </w:divBdr>
    </w:div>
    <w:div w:id="938219146">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96966674">
          <w:marLeft w:val="0"/>
          <w:marRight w:val="0"/>
          <w:marTop w:val="0"/>
          <w:marBottom w:val="0"/>
          <w:divBdr>
            <w:top w:val="none" w:sz="0" w:space="0" w:color="auto"/>
            <w:left w:val="none" w:sz="0" w:space="0" w:color="auto"/>
            <w:bottom w:val="none" w:sz="0" w:space="0" w:color="auto"/>
            <w:right w:val="none" w:sz="0" w:space="0" w:color="auto"/>
          </w:divBdr>
        </w:div>
        <w:div w:id="1144278615">
          <w:marLeft w:val="0"/>
          <w:marRight w:val="0"/>
          <w:marTop w:val="0"/>
          <w:marBottom w:val="0"/>
          <w:divBdr>
            <w:top w:val="none" w:sz="0" w:space="0" w:color="auto"/>
            <w:left w:val="none" w:sz="0" w:space="0" w:color="auto"/>
            <w:bottom w:val="none" w:sz="0" w:space="0" w:color="auto"/>
            <w:right w:val="none" w:sz="0" w:space="0" w:color="auto"/>
          </w:divBdr>
        </w:div>
      </w:divsChild>
    </w:div>
    <w:div w:id="1048917815">
      <w:bodyDiv w:val="1"/>
      <w:marLeft w:val="0"/>
      <w:marRight w:val="0"/>
      <w:marTop w:val="0"/>
      <w:marBottom w:val="0"/>
      <w:divBdr>
        <w:top w:val="none" w:sz="0" w:space="0" w:color="auto"/>
        <w:left w:val="none" w:sz="0" w:space="0" w:color="auto"/>
        <w:bottom w:val="none" w:sz="0" w:space="0" w:color="auto"/>
        <w:right w:val="none" w:sz="0" w:space="0" w:color="auto"/>
      </w:divBdr>
      <w:divsChild>
        <w:div w:id="445009130">
          <w:marLeft w:val="0"/>
          <w:marRight w:val="0"/>
          <w:marTop w:val="0"/>
          <w:marBottom w:val="0"/>
          <w:divBdr>
            <w:top w:val="none" w:sz="0" w:space="0" w:color="auto"/>
            <w:left w:val="none" w:sz="0" w:space="0" w:color="auto"/>
            <w:bottom w:val="none" w:sz="0" w:space="0" w:color="auto"/>
            <w:right w:val="none" w:sz="0" w:space="0" w:color="auto"/>
          </w:divBdr>
          <w:divsChild>
            <w:div w:id="1467553848">
              <w:marLeft w:val="0"/>
              <w:marRight w:val="0"/>
              <w:marTop w:val="0"/>
              <w:marBottom w:val="0"/>
              <w:divBdr>
                <w:top w:val="none" w:sz="0" w:space="0" w:color="auto"/>
                <w:left w:val="none" w:sz="0" w:space="0" w:color="auto"/>
                <w:bottom w:val="none" w:sz="0" w:space="0" w:color="auto"/>
                <w:right w:val="none" w:sz="0" w:space="0" w:color="auto"/>
              </w:divBdr>
              <w:divsChild>
                <w:div w:id="1970820304">
                  <w:marLeft w:val="0"/>
                  <w:marRight w:val="0"/>
                  <w:marTop w:val="0"/>
                  <w:marBottom w:val="0"/>
                  <w:divBdr>
                    <w:top w:val="none" w:sz="0" w:space="0" w:color="auto"/>
                    <w:left w:val="none" w:sz="0" w:space="0" w:color="auto"/>
                    <w:bottom w:val="none" w:sz="0" w:space="0" w:color="auto"/>
                    <w:right w:val="none" w:sz="0" w:space="0" w:color="auto"/>
                  </w:divBdr>
                  <w:divsChild>
                    <w:div w:id="200589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7721091">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346638968">
          <w:marLeft w:val="0"/>
          <w:marRight w:val="0"/>
          <w:marTop w:val="0"/>
          <w:marBottom w:val="0"/>
          <w:divBdr>
            <w:top w:val="none" w:sz="0" w:space="0" w:color="auto"/>
            <w:left w:val="none" w:sz="0" w:space="0" w:color="auto"/>
            <w:bottom w:val="none" w:sz="0" w:space="0" w:color="auto"/>
            <w:right w:val="none" w:sz="0" w:space="0" w:color="auto"/>
          </w:divBdr>
        </w:div>
        <w:div w:id="1049962000">
          <w:marLeft w:val="0"/>
          <w:marRight w:val="0"/>
          <w:marTop w:val="0"/>
          <w:marBottom w:val="0"/>
          <w:divBdr>
            <w:top w:val="none" w:sz="0" w:space="0" w:color="auto"/>
            <w:left w:val="none" w:sz="0" w:space="0" w:color="auto"/>
            <w:bottom w:val="none" w:sz="0" w:space="0" w:color="auto"/>
            <w:right w:val="none" w:sz="0" w:space="0" w:color="auto"/>
          </w:divBdr>
        </w:div>
        <w:div w:id="1460758809">
          <w:marLeft w:val="0"/>
          <w:marRight w:val="0"/>
          <w:marTop w:val="0"/>
          <w:marBottom w:val="0"/>
          <w:divBdr>
            <w:top w:val="none" w:sz="0" w:space="0" w:color="auto"/>
            <w:left w:val="none" w:sz="0" w:space="0" w:color="auto"/>
            <w:bottom w:val="none" w:sz="0" w:space="0" w:color="auto"/>
            <w:right w:val="none" w:sz="0" w:space="0" w:color="auto"/>
          </w:divBdr>
        </w:div>
        <w:div w:id="161700881">
          <w:marLeft w:val="0"/>
          <w:marRight w:val="0"/>
          <w:marTop w:val="0"/>
          <w:marBottom w:val="0"/>
          <w:divBdr>
            <w:top w:val="none" w:sz="0" w:space="0" w:color="auto"/>
            <w:left w:val="none" w:sz="0" w:space="0" w:color="auto"/>
            <w:bottom w:val="none" w:sz="0" w:space="0" w:color="auto"/>
            <w:right w:val="none" w:sz="0" w:space="0" w:color="auto"/>
          </w:divBdr>
        </w:div>
      </w:divsChild>
    </w:div>
    <w:div w:id="1223565766">
      <w:bodyDiv w:val="1"/>
      <w:marLeft w:val="0"/>
      <w:marRight w:val="0"/>
      <w:marTop w:val="0"/>
      <w:marBottom w:val="0"/>
      <w:divBdr>
        <w:top w:val="none" w:sz="0" w:space="0" w:color="auto"/>
        <w:left w:val="none" w:sz="0" w:space="0" w:color="auto"/>
        <w:bottom w:val="none" w:sz="0" w:space="0" w:color="auto"/>
        <w:right w:val="none" w:sz="0" w:space="0" w:color="auto"/>
      </w:divBdr>
      <w:divsChild>
        <w:div w:id="700131280">
          <w:blockQuote w:val="1"/>
          <w:marLeft w:val="720"/>
          <w:marRight w:val="720"/>
          <w:marTop w:val="100"/>
          <w:marBottom w:val="100"/>
          <w:divBdr>
            <w:top w:val="none" w:sz="0" w:space="0" w:color="auto"/>
            <w:left w:val="none" w:sz="0" w:space="0" w:color="auto"/>
            <w:bottom w:val="none" w:sz="0" w:space="0" w:color="auto"/>
            <w:right w:val="none" w:sz="0" w:space="0" w:color="auto"/>
          </w:divBdr>
        </w:div>
        <w:div w:id="1704018335">
          <w:blockQuote w:val="1"/>
          <w:marLeft w:val="720"/>
          <w:marRight w:val="720"/>
          <w:marTop w:val="100"/>
          <w:marBottom w:val="100"/>
          <w:divBdr>
            <w:top w:val="none" w:sz="0" w:space="0" w:color="auto"/>
            <w:left w:val="none" w:sz="0" w:space="0" w:color="auto"/>
            <w:bottom w:val="none" w:sz="0" w:space="0" w:color="auto"/>
            <w:right w:val="none" w:sz="0" w:space="0" w:color="auto"/>
          </w:divBdr>
        </w:div>
        <w:div w:id="2352893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6088770">
      <w:bodyDiv w:val="1"/>
      <w:marLeft w:val="0"/>
      <w:marRight w:val="0"/>
      <w:marTop w:val="0"/>
      <w:marBottom w:val="0"/>
      <w:divBdr>
        <w:top w:val="none" w:sz="0" w:space="0" w:color="auto"/>
        <w:left w:val="none" w:sz="0" w:space="0" w:color="auto"/>
        <w:bottom w:val="none" w:sz="0" w:space="0" w:color="auto"/>
        <w:right w:val="none" w:sz="0" w:space="0" w:color="auto"/>
      </w:divBdr>
    </w:div>
    <w:div w:id="130292948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821893776">
          <w:marLeft w:val="0"/>
          <w:marRight w:val="0"/>
          <w:marTop w:val="0"/>
          <w:marBottom w:val="0"/>
          <w:divBdr>
            <w:top w:val="none" w:sz="0" w:space="0" w:color="auto"/>
            <w:left w:val="none" w:sz="0" w:space="0" w:color="auto"/>
            <w:bottom w:val="none" w:sz="0" w:space="0" w:color="auto"/>
            <w:right w:val="none" w:sz="0" w:space="0" w:color="auto"/>
          </w:divBdr>
        </w:div>
        <w:div w:id="95711488">
          <w:marLeft w:val="0"/>
          <w:marRight w:val="0"/>
          <w:marTop w:val="0"/>
          <w:marBottom w:val="0"/>
          <w:divBdr>
            <w:top w:val="none" w:sz="0" w:space="0" w:color="auto"/>
            <w:left w:val="none" w:sz="0" w:space="0" w:color="auto"/>
            <w:bottom w:val="none" w:sz="0" w:space="0" w:color="auto"/>
            <w:right w:val="none" w:sz="0" w:space="0" w:color="auto"/>
          </w:divBdr>
        </w:div>
      </w:divsChild>
    </w:div>
    <w:div w:id="1418747610">
      <w:bodyDiv w:val="1"/>
      <w:marLeft w:val="0"/>
      <w:marRight w:val="0"/>
      <w:marTop w:val="0"/>
      <w:marBottom w:val="0"/>
      <w:divBdr>
        <w:top w:val="none" w:sz="0" w:space="0" w:color="auto"/>
        <w:left w:val="none" w:sz="0" w:space="0" w:color="auto"/>
        <w:bottom w:val="none" w:sz="0" w:space="0" w:color="auto"/>
        <w:right w:val="none" w:sz="0" w:space="0" w:color="auto"/>
      </w:divBdr>
      <w:divsChild>
        <w:div w:id="2114007593">
          <w:marLeft w:val="0"/>
          <w:marRight w:val="0"/>
          <w:marTop w:val="0"/>
          <w:marBottom w:val="0"/>
          <w:divBdr>
            <w:top w:val="none" w:sz="0" w:space="0" w:color="auto"/>
            <w:left w:val="none" w:sz="0" w:space="0" w:color="auto"/>
            <w:bottom w:val="none" w:sz="0" w:space="0" w:color="auto"/>
            <w:right w:val="none" w:sz="0" w:space="0" w:color="auto"/>
          </w:divBdr>
          <w:divsChild>
            <w:div w:id="787744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181535">
      <w:bodyDiv w:val="1"/>
      <w:marLeft w:val="150"/>
      <w:marRight w:val="150"/>
      <w:marTop w:val="150"/>
      <w:marBottom w:val="150"/>
      <w:divBdr>
        <w:top w:val="none" w:sz="0" w:space="0" w:color="auto"/>
        <w:left w:val="none" w:sz="0" w:space="0" w:color="auto"/>
        <w:bottom w:val="none" w:sz="0" w:space="0" w:color="auto"/>
        <w:right w:val="none" w:sz="0" w:space="0" w:color="auto"/>
      </w:divBdr>
      <w:divsChild>
        <w:div w:id="2141918105">
          <w:marLeft w:val="0"/>
          <w:marRight w:val="0"/>
          <w:marTop w:val="0"/>
          <w:marBottom w:val="0"/>
          <w:divBdr>
            <w:top w:val="none" w:sz="0" w:space="0" w:color="auto"/>
            <w:left w:val="none" w:sz="0" w:space="0" w:color="auto"/>
            <w:bottom w:val="none" w:sz="0" w:space="0" w:color="auto"/>
            <w:right w:val="none" w:sz="0" w:space="0" w:color="auto"/>
          </w:divBdr>
        </w:div>
        <w:div w:id="1688170423">
          <w:marLeft w:val="0"/>
          <w:marRight w:val="0"/>
          <w:marTop w:val="0"/>
          <w:marBottom w:val="0"/>
          <w:divBdr>
            <w:top w:val="none" w:sz="0" w:space="0" w:color="auto"/>
            <w:left w:val="none" w:sz="0" w:space="0" w:color="auto"/>
            <w:bottom w:val="none" w:sz="0" w:space="0" w:color="auto"/>
            <w:right w:val="none" w:sz="0" w:space="0" w:color="auto"/>
          </w:divBdr>
        </w:div>
        <w:div w:id="1630436095">
          <w:marLeft w:val="0"/>
          <w:marRight w:val="0"/>
          <w:marTop w:val="0"/>
          <w:marBottom w:val="0"/>
          <w:divBdr>
            <w:top w:val="none" w:sz="0" w:space="0" w:color="auto"/>
            <w:left w:val="none" w:sz="0" w:space="0" w:color="auto"/>
            <w:bottom w:val="none" w:sz="0" w:space="0" w:color="auto"/>
            <w:right w:val="none" w:sz="0" w:space="0" w:color="auto"/>
          </w:divBdr>
        </w:div>
        <w:div w:id="1190216242">
          <w:marLeft w:val="0"/>
          <w:marRight w:val="0"/>
          <w:marTop w:val="0"/>
          <w:marBottom w:val="0"/>
          <w:divBdr>
            <w:top w:val="none" w:sz="0" w:space="0" w:color="auto"/>
            <w:left w:val="none" w:sz="0" w:space="0" w:color="auto"/>
            <w:bottom w:val="none" w:sz="0" w:space="0" w:color="auto"/>
            <w:right w:val="none" w:sz="0" w:space="0" w:color="auto"/>
          </w:divBdr>
        </w:div>
      </w:divsChild>
    </w:div>
    <w:div w:id="1466511100">
      <w:bodyDiv w:val="1"/>
      <w:marLeft w:val="0"/>
      <w:marRight w:val="0"/>
      <w:marTop w:val="0"/>
      <w:marBottom w:val="0"/>
      <w:divBdr>
        <w:top w:val="none" w:sz="0" w:space="0" w:color="auto"/>
        <w:left w:val="none" w:sz="0" w:space="0" w:color="auto"/>
        <w:bottom w:val="none" w:sz="0" w:space="0" w:color="auto"/>
        <w:right w:val="none" w:sz="0" w:space="0" w:color="auto"/>
      </w:divBdr>
      <w:divsChild>
        <w:div w:id="21149332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0227650">
      <w:bodyDiv w:val="1"/>
      <w:marLeft w:val="0"/>
      <w:marRight w:val="0"/>
      <w:marTop w:val="0"/>
      <w:marBottom w:val="0"/>
      <w:divBdr>
        <w:top w:val="none" w:sz="0" w:space="0" w:color="auto"/>
        <w:left w:val="none" w:sz="0" w:space="0" w:color="auto"/>
        <w:bottom w:val="none" w:sz="0" w:space="0" w:color="auto"/>
        <w:right w:val="none" w:sz="0" w:space="0" w:color="auto"/>
      </w:divBdr>
      <w:divsChild>
        <w:div w:id="509683477">
          <w:marLeft w:val="0"/>
          <w:marRight w:val="0"/>
          <w:marTop w:val="0"/>
          <w:marBottom w:val="0"/>
          <w:divBdr>
            <w:top w:val="none" w:sz="0" w:space="0" w:color="auto"/>
            <w:left w:val="none" w:sz="0" w:space="0" w:color="auto"/>
            <w:bottom w:val="none" w:sz="0" w:space="0" w:color="auto"/>
            <w:right w:val="none" w:sz="0" w:space="0" w:color="auto"/>
          </w:divBdr>
          <w:divsChild>
            <w:div w:id="853223874">
              <w:marLeft w:val="0"/>
              <w:marRight w:val="0"/>
              <w:marTop w:val="0"/>
              <w:marBottom w:val="0"/>
              <w:divBdr>
                <w:top w:val="none" w:sz="0" w:space="0" w:color="auto"/>
                <w:left w:val="none" w:sz="0" w:space="0" w:color="auto"/>
                <w:bottom w:val="none" w:sz="0" w:space="0" w:color="auto"/>
                <w:right w:val="none" w:sz="0" w:space="0" w:color="auto"/>
              </w:divBdr>
              <w:divsChild>
                <w:div w:id="421948068">
                  <w:marLeft w:val="0"/>
                  <w:marRight w:val="0"/>
                  <w:marTop w:val="0"/>
                  <w:marBottom w:val="0"/>
                  <w:divBdr>
                    <w:top w:val="none" w:sz="0" w:space="0" w:color="auto"/>
                    <w:left w:val="none" w:sz="0" w:space="0" w:color="auto"/>
                    <w:bottom w:val="none" w:sz="0" w:space="0" w:color="auto"/>
                    <w:right w:val="none" w:sz="0" w:space="0" w:color="auto"/>
                  </w:divBdr>
                  <w:divsChild>
                    <w:div w:id="1273055952">
                      <w:marLeft w:val="0"/>
                      <w:marRight w:val="0"/>
                      <w:marTop w:val="0"/>
                      <w:marBottom w:val="0"/>
                      <w:divBdr>
                        <w:top w:val="none" w:sz="0" w:space="0" w:color="auto"/>
                        <w:left w:val="none" w:sz="0" w:space="0" w:color="auto"/>
                        <w:bottom w:val="none" w:sz="0" w:space="0" w:color="auto"/>
                        <w:right w:val="none" w:sz="0" w:space="0" w:color="auto"/>
                      </w:divBdr>
                      <w:divsChild>
                        <w:div w:id="26091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6033731">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18072531">
          <w:marLeft w:val="0"/>
          <w:marRight w:val="0"/>
          <w:marTop w:val="0"/>
          <w:marBottom w:val="0"/>
          <w:divBdr>
            <w:top w:val="none" w:sz="0" w:space="0" w:color="auto"/>
            <w:left w:val="none" w:sz="0" w:space="0" w:color="auto"/>
            <w:bottom w:val="none" w:sz="0" w:space="0" w:color="auto"/>
            <w:right w:val="none" w:sz="0" w:space="0" w:color="auto"/>
          </w:divBdr>
        </w:div>
        <w:div w:id="1288897354">
          <w:marLeft w:val="0"/>
          <w:marRight w:val="0"/>
          <w:marTop w:val="0"/>
          <w:marBottom w:val="0"/>
          <w:divBdr>
            <w:top w:val="none" w:sz="0" w:space="0" w:color="auto"/>
            <w:left w:val="none" w:sz="0" w:space="0" w:color="auto"/>
            <w:bottom w:val="none" w:sz="0" w:space="0" w:color="auto"/>
            <w:right w:val="none" w:sz="0" w:space="0" w:color="auto"/>
          </w:divBdr>
        </w:div>
        <w:div w:id="761605683">
          <w:marLeft w:val="0"/>
          <w:marRight w:val="0"/>
          <w:marTop w:val="0"/>
          <w:marBottom w:val="0"/>
          <w:divBdr>
            <w:top w:val="none" w:sz="0" w:space="0" w:color="auto"/>
            <w:left w:val="none" w:sz="0" w:space="0" w:color="auto"/>
            <w:bottom w:val="none" w:sz="0" w:space="0" w:color="auto"/>
            <w:right w:val="none" w:sz="0" w:space="0" w:color="auto"/>
          </w:divBdr>
        </w:div>
        <w:div w:id="2020505057">
          <w:marLeft w:val="0"/>
          <w:marRight w:val="0"/>
          <w:marTop w:val="0"/>
          <w:marBottom w:val="0"/>
          <w:divBdr>
            <w:top w:val="none" w:sz="0" w:space="0" w:color="auto"/>
            <w:left w:val="none" w:sz="0" w:space="0" w:color="auto"/>
            <w:bottom w:val="none" w:sz="0" w:space="0" w:color="auto"/>
            <w:right w:val="none" w:sz="0" w:space="0" w:color="auto"/>
          </w:divBdr>
        </w:div>
        <w:div w:id="1452629088">
          <w:marLeft w:val="0"/>
          <w:marRight w:val="0"/>
          <w:marTop w:val="0"/>
          <w:marBottom w:val="0"/>
          <w:divBdr>
            <w:top w:val="none" w:sz="0" w:space="0" w:color="auto"/>
            <w:left w:val="none" w:sz="0" w:space="0" w:color="auto"/>
            <w:bottom w:val="none" w:sz="0" w:space="0" w:color="auto"/>
            <w:right w:val="none" w:sz="0" w:space="0" w:color="auto"/>
          </w:divBdr>
        </w:div>
        <w:div w:id="49965322">
          <w:marLeft w:val="0"/>
          <w:marRight w:val="0"/>
          <w:marTop w:val="0"/>
          <w:marBottom w:val="0"/>
          <w:divBdr>
            <w:top w:val="none" w:sz="0" w:space="0" w:color="auto"/>
            <w:left w:val="none" w:sz="0" w:space="0" w:color="auto"/>
            <w:bottom w:val="none" w:sz="0" w:space="0" w:color="auto"/>
            <w:right w:val="none" w:sz="0" w:space="0" w:color="auto"/>
          </w:divBdr>
        </w:div>
        <w:div w:id="983200815">
          <w:marLeft w:val="0"/>
          <w:marRight w:val="0"/>
          <w:marTop w:val="0"/>
          <w:marBottom w:val="0"/>
          <w:divBdr>
            <w:top w:val="none" w:sz="0" w:space="0" w:color="auto"/>
            <w:left w:val="none" w:sz="0" w:space="0" w:color="auto"/>
            <w:bottom w:val="none" w:sz="0" w:space="0" w:color="auto"/>
            <w:right w:val="none" w:sz="0" w:space="0" w:color="auto"/>
          </w:divBdr>
        </w:div>
        <w:div w:id="1272320239">
          <w:marLeft w:val="0"/>
          <w:marRight w:val="0"/>
          <w:marTop w:val="0"/>
          <w:marBottom w:val="0"/>
          <w:divBdr>
            <w:top w:val="none" w:sz="0" w:space="0" w:color="auto"/>
            <w:left w:val="none" w:sz="0" w:space="0" w:color="auto"/>
            <w:bottom w:val="none" w:sz="0" w:space="0" w:color="auto"/>
            <w:right w:val="none" w:sz="0" w:space="0" w:color="auto"/>
          </w:divBdr>
        </w:div>
        <w:div w:id="976305028">
          <w:marLeft w:val="0"/>
          <w:marRight w:val="0"/>
          <w:marTop w:val="0"/>
          <w:marBottom w:val="0"/>
          <w:divBdr>
            <w:top w:val="none" w:sz="0" w:space="0" w:color="auto"/>
            <w:left w:val="none" w:sz="0" w:space="0" w:color="auto"/>
            <w:bottom w:val="none" w:sz="0" w:space="0" w:color="auto"/>
            <w:right w:val="none" w:sz="0" w:space="0" w:color="auto"/>
          </w:divBdr>
        </w:div>
        <w:div w:id="1493177663">
          <w:marLeft w:val="0"/>
          <w:marRight w:val="0"/>
          <w:marTop w:val="0"/>
          <w:marBottom w:val="0"/>
          <w:divBdr>
            <w:top w:val="none" w:sz="0" w:space="0" w:color="auto"/>
            <w:left w:val="none" w:sz="0" w:space="0" w:color="auto"/>
            <w:bottom w:val="none" w:sz="0" w:space="0" w:color="auto"/>
            <w:right w:val="none" w:sz="0" w:space="0" w:color="auto"/>
          </w:divBdr>
        </w:div>
        <w:div w:id="468742787">
          <w:marLeft w:val="0"/>
          <w:marRight w:val="0"/>
          <w:marTop w:val="0"/>
          <w:marBottom w:val="0"/>
          <w:divBdr>
            <w:top w:val="none" w:sz="0" w:space="0" w:color="auto"/>
            <w:left w:val="none" w:sz="0" w:space="0" w:color="auto"/>
            <w:bottom w:val="none" w:sz="0" w:space="0" w:color="auto"/>
            <w:right w:val="none" w:sz="0" w:space="0" w:color="auto"/>
          </w:divBdr>
        </w:div>
        <w:div w:id="643317845">
          <w:marLeft w:val="0"/>
          <w:marRight w:val="0"/>
          <w:marTop w:val="0"/>
          <w:marBottom w:val="0"/>
          <w:divBdr>
            <w:top w:val="none" w:sz="0" w:space="0" w:color="auto"/>
            <w:left w:val="none" w:sz="0" w:space="0" w:color="auto"/>
            <w:bottom w:val="none" w:sz="0" w:space="0" w:color="auto"/>
            <w:right w:val="none" w:sz="0" w:space="0" w:color="auto"/>
          </w:divBdr>
        </w:div>
        <w:div w:id="655499140">
          <w:marLeft w:val="0"/>
          <w:marRight w:val="0"/>
          <w:marTop w:val="0"/>
          <w:marBottom w:val="0"/>
          <w:divBdr>
            <w:top w:val="none" w:sz="0" w:space="0" w:color="auto"/>
            <w:left w:val="none" w:sz="0" w:space="0" w:color="auto"/>
            <w:bottom w:val="none" w:sz="0" w:space="0" w:color="auto"/>
            <w:right w:val="none" w:sz="0" w:space="0" w:color="auto"/>
          </w:divBdr>
        </w:div>
        <w:div w:id="656038967">
          <w:marLeft w:val="0"/>
          <w:marRight w:val="0"/>
          <w:marTop w:val="0"/>
          <w:marBottom w:val="0"/>
          <w:divBdr>
            <w:top w:val="none" w:sz="0" w:space="0" w:color="auto"/>
            <w:left w:val="none" w:sz="0" w:space="0" w:color="auto"/>
            <w:bottom w:val="none" w:sz="0" w:space="0" w:color="auto"/>
            <w:right w:val="none" w:sz="0" w:space="0" w:color="auto"/>
          </w:divBdr>
        </w:div>
        <w:div w:id="1345521918">
          <w:marLeft w:val="0"/>
          <w:marRight w:val="0"/>
          <w:marTop w:val="0"/>
          <w:marBottom w:val="0"/>
          <w:divBdr>
            <w:top w:val="none" w:sz="0" w:space="0" w:color="auto"/>
            <w:left w:val="none" w:sz="0" w:space="0" w:color="auto"/>
            <w:bottom w:val="none" w:sz="0" w:space="0" w:color="auto"/>
            <w:right w:val="none" w:sz="0" w:space="0" w:color="auto"/>
          </w:divBdr>
        </w:div>
        <w:div w:id="346176991">
          <w:marLeft w:val="0"/>
          <w:marRight w:val="0"/>
          <w:marTop w:val="0"/>
          <w:marBottom w:val="0"/>
          <w:divBdr>
            <w:top w:val="none" w:sz="0" w:space="0" w:color="auto"/>
            <w:left w:val="none" w:sz="0" w:space="0" w:color="auto"/>
            <w:bottom w:val="none" w:sz="0" w:space="0" w:color="auto"/>
            <w:right w:val="none" w:sz="0" w:space="0" w:color="auto"/>
          </w:divBdr>
        </w:div>
        <w:div w:id="597179551">
          <w:marLeft w:val="0"/>
          <w:marRight w:val="0"/>
          <w:marTop w:val="0"/>
          <w:marBottom w:val="0"/>
          <w:divBdr>
            <w:top w:val="none" w:sz="0" w:space="0" w:color="auto"/>
            <w:left w:val="none" w:sz="0" w:space="0" w:color="auto"/>
            <w:bottom w:val="none" w:sz="0" w:space="0" w:color="auto"/>
            <w:right w:val="none" w:sz="0" w:space="0" w:color="auto"/>
          </w:divBdr>
        </w:div>
        <w:div w:id="774061275">
          <w:marLeft w:val="0"/>
          <w:marRight w:val="0"/>
          <w:marTop w:val="0"/>
          <w:marBottom w:val="0"/>
          <w:divBdr>
            <w:top w:val="none" w:sz="0" w:space="0" w:color="auto"/>
            <w:left w:val="none" w:sz="0" w:space="0" w:color="auto"/>
            <w:bottom w:val="none" w:sz="0" w:space="0" w:color="auto"/>
            <w:right w:val="none" w:sz="0" w:space="0" w:color="auto"/>
          </w:divBdr>
        </w:div>
      </w:divsChild>
    </w:div>
    <w:div w:id="1710573276">
      <w:bodyDiv w:val="1"/>
      <w:marLeft w:val="0"/>
      <w:marRight w:val="0"/>
      <w:marTop w:val="0"/>
      <w:marBottom w:val="0"/>
      <w:divBdr>
        <w:top w:val="none" w:sz="0" w:space="0" w:color="auto"/>
        <w:left w:val="none" w:sz="0" w:space="0" w:color="auto"/>
        <w:bottom w:val="none" w:sz="0" w:space="0" w:color="auto"/>
        <w:right w:val="none" w:sz="0" w:space="0" w:color="auto"/>
      </w:divBdr>
      <w:divsChild>
        <w:div w:id="1911773049">
          <w:marLeft w:val="0"/>
          <w:marRight w:val="0"/>
          <w:marTop w:val="0"/>
          <w:marBottom w:val="0"/>
          <w:divBdr>
            <w:top w:val="none" w:sz="0" w:space="0" w:color="auto"/>
            <w:left w:val="none" w:sz="0" w:space="0" w:color="auto"/>
            <w:bottom w:val="none" w:sz="0" w:space="0" w:color="auto"/>
            <w:right w:val="none" w:sz="0" w:space="0" w:color="auto"/>
          </w:divBdr>
          <w:divsChild>
            <w:div w:id="186555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694141">
      <w:bodyDiv w:val="1"/>
      <w:marLeft w:val="150"/>
      <w:marRight w:val="150"/>
      <w:marTop w:val="150"/>
      <w:marBottom w:val="150"/>
      <w:divBdr>
        <w:top w:val="none" w:sz="0" w:space="0" w:color="auto"/>
        <w:left w:val="none" w:sz="0" w:space="0" w:color="auto"/>
        <w:bottom w:val="none" w:sz="0" w:space="0" w:color="auto"/>
        <w:right w:val="none" w:sz="0" w:space="0" w:color="auto"/>
      </w:divBdr>
      <w:divsChild>
        <w:div w:id="621696253">
          <w:marLeft w:val="0"/>
          <w:marRight w:val="0"/>
          <w:marTop w:val="0"/>
          <w:marBottom w:val="0"/>
          <w:divBdr>
            <w:top w:val="none" w:sz="0" w:space="0" w:color="auto"/>
            <w:left w:val="none" w:sz="0" w:space="0" w:color="auto"/>
            <w:bottom w:val="none" w:sz="0" w:space="0" w:color="auto"/>
            <w:right w:val="none" w:sz="0" w:space="0" w:color="auto"/>
          </w:divBdr>
        </w:div>
        <w:div w:id="353462736">
          <w:marLeft w:val="0"/>
          <w:marRight w:val="0"/>
          <w:marTop w:val="0"/>
          <w:marBottom w:val="0"/>
          <w:divBdr>
            <w:top w:val="none" w:sz="0" w:space="0" w:color="auto"/>
            <w:left w:val="none" w:sz="0" w:space="0" w:color="auto"/>
            <w:bottom w:val="none" w:sz="0" w:space="0" w:color="auto"/>
            <w:right w:val="none" w:sz="0" w:space="0" w:color="auto"/>
          </w:divBdr>
        </w:div>
        <w:div w:id="1880895283">
          <w:marLeft w:val="0"/>
          <w:marRight w:val="0"/>
          <w:marTop w:val="0"/>
          <w:marBottom w:val="0"/>
          <w:divBdr>
            <w:top w:val="none" w:sz="0" w:space="0" w:color="auto"/>
            <w:left w:val="none" w:sz="0" w:space="0" w:color="auto"/>
            <w:bottom w:val="none" w:sz="0" w:space="0" w:color="auto"/>
            <w:right w:val="none" w:sz="0" w:space="0" w:color="auto"/>
          </w:divBdr>
        </w:div>
        <w:div w:id="979191250">
          <w:marLeft w:val="0"/>
          <w:marRight w:val="0"/>
          <w:marTop w:val="0"/>
          <w:marBottom w:val="0"/>
          <w:divBdr>
            <w:top w:val="none" w:sz="0" w:space="0" w:color="auto"/>
            <w:left w:val="none" w:sz="0" w:space="0" w:color="auto"/>
            <w:bottom w:val="none" w:sz="0" w:space="0" w:color="auto"/>
            <w:right w:val="none" w:sz="0" w:space="0" w:color="auto"/>
          </w:divBdr>
        </w:div>
        <w:div w:id="908224073">
          <w:marLeft w:val="0"/>
          <w:marRight w:val="0"/>
          <w:marTop w:val="0"/>
          <w:marBottom w:val="0"/>
          <w:divBdr>
            <w:top w:val="none" w:sz="0" w:space="0" w:color="auto"/>
            <w:left w:val="none" w:sz="0" w:space="0" w:color="auto"/>
            <w:bottom w:val="none" w:sz="0" w:space="0" w:color="auto"/>
            <w:right w:val="none" w:sz="0" w:space="0" w:color="auto"/>
          </w:divBdr>
        </w:div>
        <w:div w:id="921062726">
          <w:marLeft w:val="0"/>
          <w:marRight w:val="0"/>
          <w:marTop w:val="0"/>
          <w:marBottom w:val="0"/>
          <w:divBdr>
            <w:top w:val="none" w:sz="0" w:space="0" w:color="auto"/>
            <w:left w:val="none" w:sz="0" w:space="0" w:color="auto"/>
            <w:bottom w:val="none" w:sz="0" w:space="0" w:color="auto"/>
            <w:right w:val="none" w:sz="0" w:space="0" w:color="auto"/>
          </w:divBdr>
        </w:div>
        <w:div w:id="486476968">
          <w:marLeft w:val="0"/>
          <w:marRight w:val="0"/>
          <w:marTop w:val="0"/>
          <w:marBottom w:val="0"/>
          <w:divBdr>
            <w:top w:val="none" w:sz="0" w:space="0" w:color="auto"/>
            <w:left w:val="none" w:sz="0" w:space="0" w:color="auto"/>
            <w:bottom w:val="none" w:sz="0" w:space="0" w:color="auto"/>
            <w:right w:val="none" w:sz="0" w:space="0" w:color="auto"/>
          </w:divBdr>
        </w:div>
        <w:div w:id="93936970">
          <w:marLeft w:val="0"/>
          <w:marRight w:val="0"/>
          <w:marTop w:val="0"/>
          <w:marBottom w:val="0"/>
          <w:divBdr>
            <w:top w:val="none" w:sz="0" w:space="0" w:color="auto"/>
            <w:left w:val="none" w:sz="0" w:space="0" w:color="auto"/>
            <w:bottom w:val="none" w:sz="0" w:space="0" w:color="auto"/>
            <w:right w:val="none" w:sz="0" w:space="0" w:color="auto"/>
          </w:divBdr>
        </w:div>
        <w:div w:id="150410048">
          <w:marLeft w:val="0"/>
          <w:marRight w:val="0"/>
          <w:marTop w:val="0"/>
          <w:marBottom w:val="0"/>
          <w:divBdr>
            <w:top w:val="none" w:sz="0" w:space="0" w:color="auto"/>
            <w:left w:val="none" w:sz="0" w:space="0" w:color="auto"/>
            <w:bottom w:val="none" w:sz="0" w:space="0" w:color="auto"/>
            <w:right w:val="none" w:sz="0" w:space="0" w:color="auto"/>
          </w:divBdr>
        </w:div>
        <w:div w:id="2106488366">
          <w:marLeft w:val="0"/>
          <w:marRight w:val="0"/>
          <w:marTop w:val="0"/>
          <w:marBottom w:val="0"/>
          <w:divBdr>
            <w:top w:val="none" w:sz="0" w:space="0" w:color="auto"/>
            <w:left w:val="none" w:sz="0" w:space="0" w:color="auto"/>
            <w:bottom w:val="none" w:sz="0" w:space="0" w:color="auto"/>
            <w:right w:val="none" w:sz="0" w:space="0" w:color="auto"/>
          </w:divBdr>
        </w:div>
        <w:div w:id="1697609550">
          <w:marLeft w:val="0"/>
          <w:marRight w:val="0"/>
          <w:marTop w:val="0"/>
          <w:marBottom w:val="0"/>
          <w:divBdr>
            <w:top w:val="none" w:sz="0" w:space="0" w:color="auto"/>
            <w:left w:val="none" w:sz="0" w:space="0" w:color="auto"/>
            <w:bottom w:val="none" w:sz="0" w:space="0" w:color="auto"/>
            <w:right w:val="none" w:sz="0" w:space="0" w:color="auto"/>
          </w:divBdr>
        </w:div>
        <w:div w:id="283655756">
          <w:marLeft w:val="0"/>
          <w:marRight w:val="0"/>
          <w:marTop w:val="0"/>
          <w:marBottom w:val="0"/>
          <w:divBdr>
            <w:top w:val="none" w:sz="0" w:space="0" w:color="auto"/>
            <w:left w:val="none" w:sz="0" w:space="0" w:color="auto"/>
            <w:bottom w:val="none" w:sz="0" w:space="0" w:color="auto"/>
            <w:right w:val="none" w:sz="0" w:space="0" w:color="auto"/>
          </w:divBdr>
        </w:div>
        <w:div w:id="374046172">
          <w:marLeft w:val="0"/>
          <w:marRight w:val="0"/>
          <w:marTop w:val="0"/>
          <w:marBottom w:val="0"/>
          <w:divBdr>
            <w:top w:val="none" w:sz="0" w:space="0" w:color="auto"/>
            <w:left w:val="none" w:sz="0" w:space="0" w:color="auto"/>
            <w:bottom w:val="none" w:sz="0" w:space="0" w:color="auto"/>
            <w:right w:val="none" w:sz="0" w:space="0" w:color="auto"/>
          </w:divBdr>
        </w:div>
        <w:div w:id="456949231">
          <w:marLeft w:val="0"/>
          <w:marRight w:val="0"/>
          <w:marTop w:val="0"/>
          <w:marBottom w:val="0"/>
          <w:divBdr>
            <w:top w:val="none" w:sz="0" w:space="0" w:color="auto"/>
            <w:left w:val="none" w:sz="0" w:space="0" w:color="auto"/>
            <w:bottom w:val="none" w:sz="0" w:space="0" w:color="auto"/>
            <w:right w:val="none" w:sz="0" w:space="0" w:color="auto"/>
          </w:divBdr>
        </w:div>
        <w:div w:id="1651518652">
          <w:marLeft w:val="0"/>
          <w:marRight w:val="0"/>
          <w:marTop w:val="0"/>
          <w:marBottom w:val="0"/>
          <w:divBdr>
            <w:top w:val="none" w:sz="0" w:space="0" w:color="auto"/>
            <w:left w:val="none" w:sz="0" w:space="0" w:color="auto"/>
            <w:bottom w:val="none" w:sz="0" w:space="0" w:color="auto"/>
            <w:right w:val="none" w:sz="0" w:space="0" w:color="auto"/>
          </w:divBdr>
        </w:div>
        <w:div w:id="787773432">
          <w:marLeft w:val="0"/>
          <w:marRight w:val="0"/>
          <w:marTop w:val="0"/>
          <w:marBottom w:val="0"/>
          <w:divBdr>
            <w:top w:val="none" w:sz="0" w:space="0" w:color="auto"/>
            <w:left w:val="none" w:sz="0" w:space="0" w:color="auto"/>
            <w:bottom w:val="none" w:sz="0" w:space="0" w:color="auto"/>
            <w:right w:val="none" w:sz="0" w:space="0" w:color="auto"/>
          </w:divBdr>
        </w:div>
        <w:div w:id="103574082">
          <w:marLeft w:val="0"/>
          <w:marRight w:val="0"/>
          <w:marTop w:val="0"/>
          <w:marBottom w:val="0"/>
          <w:divBdr>
            <w:top w:val="none" w:sz="0" w:space="0" w:color="auto"/>
            <w:left w:val="none" w:sz="0" w:space="0" w:color="auto"/>
            <w:bottom w:val="none" w:sz="0" w:space="0" w:color="auto"/>
            <w:right w:val="none" w:sz="0" w:space="0" w:color="auto"/>
          </w:divBdr>
        </w:div>
        <w:div w:id="2075933305">
          <w:marLeft w:val="0"/>
          <w:marRight w:val="0"/>
          <w:marTop w:val="0"/>
          <w:marBottom w:val="0"/>
          <w:divBdr>
            <w:top w:val="none" w:sz="0" w:space="0" w:color="auto"/>
            <w:left w:val="none" w:sz="0" w:space="0" w:color="auto"/>
            <w:bottom w:val="none" w:sz="0" w:space="0" w:color="auto"/>
            <w:right w:val="none" w:sz="0" w:space="0" w:color="auto"/>
          </w:divBdr>
        </w:div>
        <w:div w:id="1258905784">
          <w:marLeft w:val="0"/>
          <w:marRight w:val="0"/>
          <w:marTop w:val="0"/>
          <w:marBottom w:val="0"/>
          <w:divBdr>
            <w:top w:val="none" w:sz="0" w:space="0" w:color="auto"/>
            <w:left w:val="none" w:sz="0" w:space="0" w:color="auto"/>
            <w:bottom w:val="none" w:sz="0" w:space="0" w:color="auto"/>
            <w:right w:val="none" w:sz="0" w:space="0" w:color="auto"/>
          </w:divBdr>
        </w:div>
        <w:div w:id="334500872">
          <w:marLeft w:val="0"/>
          <w:marRight w:val="0"/>
          <w:marTop w:val="0"/>
          <w:marBottom w:val="0"/>
          <w:divBdr>
            <w:top w:val="none" w:sz="0" w:space="0" w:color="auto"/>
            <w:left w:val="none" w:sz="0" w:space="0" w:color="auto"/>
            <w:bottom w:val="none" w:sz="0" w:space="0" w:color="auto"/>
            <w:right w:val="none" w:sz="0" w:space="0" w:color="auto"/>
          </w:divBdr>
        </w:div>
        <w:div w:id="1993488529">
          <w:marLeft w:val="0"/>
          <w:marRight w:val="0"/>
          <w:marTop w:val="0"/>
          <w:marBottom w:val="0"/>
          <w:divBdr>
            <w:top w:val="none" w:sz="0" w:space="0" w:color="auto"/>
            <w:left w:val="none" w:sz="0" w:space="0" w:color="auto"/>
            <w:bottom w:val="none" w:sz="0" w:space="0" w:color="auto"/>
            <w:right w:val="none" w:sz="0" w:space="0" w:color="auto"/>
          </w:divBdr>
        </w:div>
        <w:div w:id="540481436">
          <w:marLeft w:val="0"/>
          <w:marRight w:val="0"/>
          <w:marTop w:val="0"/>
          <w:marBottom w:val="0"/>
          <w:divBdr>
            <w:top w:val="none" w:sz="0" w:space="0" w:color="auto"/>
            <w:left w:val="none" w:sz="0" w:space="0" w:color="auto"/>
            <w:bottom w:val="none" w:sz="0" w:space="0" w:color="auto"/>
            <w:right w:val="none" w:sz="0" w:space="0" w:color="auto"/>
          </w:divBdr>
        </w:div>
        <w:div w:id="1425951516">
          <w:marLeft w:val="0"/>
          <w:marRight w:val="0"/>
          <w:marTop w:val="0"/>
          <w:marBottom w:val="0"/>
          <w:divBdr>
            <w:top w:val="none" w:sz="0" w:space="0" w:color="auto"/>
            <w:left w:val="none" w:sz="0" w:space="0" w:color="auto"/>
            <w:bottom w:val="none" w:sz="0" w:space="0" w:color="auto"/>
            <w:right w:val="none" w:sz="0" w:space="0" w:color="auto"/>
          </w:divBdr>
        </w:div>
        <w:div w:id="352196885">
          <w:marLeft w:val="0"/>
          <w:marRight w:val="0"/>
          <w:marTop w:val="0"/>
          <w:marBottom w:val="0"/>
          <w:divBdr>
            <w:top w:val="none" w:sz="0" w:space="0" w:color="auto"/>
            <w:left w:val="none" w:sz="0" w:space="0" w:color="auto"/>
            <w:bottom w:val="none" w:sz="0" w:space="0" w:color="auto"/>
            <w:right w:val="none" w:sz="0" w:space="0" w:color="auto"/>
          </w:divBdr>
        </w:div>
        <w:div w:id="1356737461">
          <w:marLeft w:val="0"/>
          <w:marRight w:val="0"/>
          <w:marTop w:val="0"/>
          <w:marBottom w:val="0"/>
          <w:divBdr>
            <w:top w:val="none" w:sz="0" w:space="0" w:color="auto"/>
            <w:left w:val="none" w:sz="0" w:space="0" w:color="auto"/>
            <w:bottom w:val="none" w:sz="0" w:space="0" w:color="auto"/>
            <w:right w:val="none" w:sz="0" w:space="0" w:color="auto"/>
          </w:divBdr>
        </w:div>
        <w:div w:id="1564098324">
          <w:marLeft w:val="0"/>
          <w:marRight w:val="0"/>
          <w:marTop w:val="0"/>
          <w:marBottom w:val="0"/>
          <w:divBdr>
            <w:top w:val="none" w:sz="0" w:space="0" w:color="auto"/>
            <w:left w:val="none" w:sz="0" w:space="0" w:color="auto"/>
            <w:bottom w:val="none" w:sz="0" w:space="0" w:color="auto"/>
            <w:right w:val="none" w:sz="0" w:space="0" w:color="auto"/>
          </w:divBdr>
        </w:div>
        <w:div w:id="1740209786">
          <w:marLeft w:val="0"/>
          <w:marRight w:val="0"/>
          <w:marTop w:val="0"/>
          <w:marBottom w:val="0"/>
          <w:divBdr>
            <w:top w:val="none" w:sz="0" w:space="0" w:color="auto"/>
            <w:left w:val="none" w:sz="0" w:space="0" w:color="auto"/>
            <w:bottom w:val="none" w:sz="0" w:space="0" w:color="auto"/>
            <w:right w:val="none" w:sz="0" w:space="0" w:color="auto"/>
          </w:divBdr>
        </w:div>
      </w:divsChild>
    </w:div>
    <w:div w:id="1768697902">
      <w:bodyDiv w:val="1"/>
      <w:marLeft w:val="0"/>
      <w:marRight w:val="0"/>
      <w:marTop w:val="0"/>
      <w:marBottom w:val="0"/>
      <w:divBdr>
        <w:top w:val="none" w:sz="0" w:space="0" w:color="auto"/>
        <w:left w:val="none" w:sz="0" w:space="0" w:color="auto"/>
        <w:bottom w:val="none" w:sz="0" w:space="0" w:color="auto"/>
        <w:right w:val="none" w:sz="0" w:space="0" w:color="auto"/>
      </w:divBdr>
      <w:divsChild>
        <w:div w:id="1347370708">
          <w:marLeft w:val="0"/>
          <w:marRight w:val="0"/>
          <w:marTop w:val="0"/>
          <w:marBottom w:val="0"/>
          <w:divBdr>
            <w:top w:val="none" w:sz="0" w:space="0" w:color="auto"/>
            <w:left w:val="none" w:sz="0" w:space="0" w:color="auto"/>
            <w:bottom w:val="none" w:sz="0" w:space="0" w:color="auto"/>
            <w:right w:val="none" w:sz="0" w:space="0" w:color="auto"/>
          </w:divBdr>
          <w:divsChild>
            <w:div w:id="1992832900">
              <w:marLeft w:val="0"/>
              <w:marRight w:val="0"/>
              <w:marTop w:val="0"/>
              <w:marBottom w:val="0"/>
              <w:divBdr>
                <w:top w:val="none" w:sz="0" w:space="0" w:color="auto"/>
                <w:left w:val="none" w:sz="0" w:space="0" w:color="auto"/>
                <w:bottom w:val="none" w:sz="0" w:space="0" w:color="auto"/>
                <w:right w:val="none" w:sz="0" w:space="0" w:color="auto"/>
              </w:divBdr>
              <w:divsChild>
                <w:div w:id="69234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224066">
      <w:bodyDiv w:val="1"/>
      <w:marLeft w:val="0"/>
      <w:marRight w:val="0"/>
      <w:marTop w:val="0"/>
      <w:marBottom w:val="0"/>
      <w:divBdr>
        <w:top w:val="none" w:sz="0" w:space="0" w:color="auto"/>
        <w:left w:val="none" w:sz="0" w:space="0" w:color="auto"/>
        <w:bottom w:val="none" w:sz="0" w:space="0" w:color="auto"/>
        <w:right w:val="none" w:sz="0" w:space="0" w:color="auto"/>
      </w:divBdr>
      <w:divsChild>
        <w:div w:id="1417364054">
          <w:marLeft w:val="0"/>
          <w:marRight w:val="0"/>
          <w:marTop w:val="0"/>
          <w:marBottom w:val="0"/>
          <w:divBdr>
            <w:top w:val="none" w:sz="0" w:space="0" w:color="auto"/>
            <w:left w:val="none" w:sz="0" w:space="0" w:color="auto"/>
            <w:bottom w:val="none" w:sz="0" w:space="0" w:color="auto"/>
            <w:right w:val="none" w:sz="0" w:space="0" w:color="auto"/>
          </w:divBdr>
          <w:divsChild>
            <w:div w:id="982195181">
              <w:marLeft w:val="0"/>
              <w:marRight w:val="0"/>
              <w:marTop w:val="0"/>
              <w:marBottom w:val="0"/>
              <w:divBdr>
                <w:top w:val="none" w:sz="0" w:space="0" w:color="auto"/>
                <w:left w:val="none" w:sz="0" w:space="0" w:color="auto"/>
                <w:bottom w:val="none" w:sz="0" w:space="0" w:color="auto"/>
                <w:right w:val="none" w:sz="0" w:space="0" w:color="auto"/>
              </w:divBdr>
              <w:divsChild>
                <w:div w:id="1165052648">
                  <w:marLeft w:val="0"/>
                  <w:marRight w:val="0"/>
                  <w:marTop w:val="0"/>
                  <w:marBottom w:val="0"/>
                  <w:divBdr>
                    <w:top w:val="none" w:sz="0" w:space="0" w:color="auto"/>
                    <w:left w:val="none" w:sz="0" w:space="0" w:color="auto"/>
                    <w:bottom w:val="none" w:sz="0" w:space="0" w:color="auto"/>
                    <w:right w:val="none" w:sz="0" w:space="0" w:color="auto"/>
                  </w:divBdr>
                  <w:divsChild>
                    <w:div w:id="785540121">
                      <w:marLeft w:val="0"/>
                      <w:marRight w:val="0"/>
                      <w:marTop w:val="0"/>
                      <w:marBottom w:val="0"/>
                      <w:divBdr>
                        <w:top w:val="none" w:sz="0" w:space="0" w:color="auto"/>
                        <w:left w:val="none" w:sz="0" w:space="0" w:color="auto"/>
                        <w:bottom w:val="none" w:sz="0" w:space="0" w:color="auto"/>
                        <w:right w:val="none" w:sz="0" w:space="0" w:color="auto"/>
                      </w:divBdr>
                      <w:divsChild>
                        <w:div w:id="115287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1480034">
      <w:bodyDiv w:val="1"/>
      <w:marLeft w:val="0"/>
      <w:marRight w:val="0"/>
      <w:marTop w:val="0"/>
      <w:marBottom w:val="0"/>
      <w:divBdr>
        <w:top w:val="none" w:sz="0" w:space="0" w:color="auto"/>
        <w:left w:val="none" w:sz="0" w:space="0" w:color="auto"/>
        <w:bottom w:val="none" w:sz="0" w:space="0" w:color="auto"/>
        <w:right w:val="none" w:sz="0" w:space="0" w:color="auto"/>
      </w:divBdr>
      <w:divsChild>
        <w:div w:id="1507282662">
          <w:marLeft w:val="0"/>
          <w:marRight w:val="0"/>
          <w:marTop w:val="0"/>
          <w:marBottom w:val="0"/>
          <w:divBdr>
            <w:top w:val="none" w:sz="0" w:space="0" w:color="auto"/>
            <w:left w:val="none" w:sz="0" w:space="0" w:color="auto"/>
            <w:bottom w:val="none" w:sz="0" w:space="0" w:color="auto"/>
            <w:right w:val="none" w:sz="0" w:space="0" w:color="auto"/>
          </w:divBdr>
          <w:divsChild>
            <w:div w:id="258686724">
              <w:marLeft w:val="0"/>
              <w:marRight w:val="0"/>
              <w:marTop w:val="0"/>
              <w:marBottom w:val="0"/>
              <w:divBdr>
                <w:top w:val="none" w:sz="0" w:space="0" w:color="auto"/>
                <w:left w:val="none" w:sz="0" w:space="0" w:color="auto"/>
                <w:bottom w:val="none" w:sz="0" w:space="0" w:color="auto"/>
                <w:right w:val="none" w:sz="0" w:space="0" w:color="auto"/>
              </w:divBdr>
              <w:divsChild>
                <w:div w:id="100103939">
                  <w:marLeft w:val="0"/>
                  <w:marRight w:val="0"/>
                  <w:marTop w:val="0"/>
                  <w:marBottom w:val="0"/>
                  <w:divBdr>
                    <w:top w:val="none" w:sz="0" w:space="0" w:color="auto"/>
                    <w:left w:val="none" w:sz="0" w:space="0" w:color="auto"/>
                    <w:bottom w:val="none" w:sz="0" w:space="0" w:color="auto"/>
                    <w:right w:val="none" w:sz="0" w:space="0" w:color="auto"/>
                  </w:divBdr>
                  <w:divsChild>
                    <w:div w:id="829951401">
                      <w:marLeft w:val="0"/>
                      <w:marRight w:val="0"/>
                      <w:marTop w:val="0"/>
                      <w:marBottom w:val="0"/>
                      <w:divBdr>
                        <w:top w:val="none" w:sz="0" w:space="0" w:color="auto"/>
                        <w:left w:val="none" w:sz="0" w:space="0" w:color="auto"/>
                        <w:bottom w:val="none" w:sz="0" w:space="0" w:color="auto"/>
                        <w:right w:val="none" w:sz="0" w:space="0" w:color="auto"/>
                      </w:divBdr>
                      <w:divsChild>
                        <w:div w:id="141317157">
                          <w:marLeft w:val="0"/>
                          <w:marRight w:val="0"/>
                          <w:marTop w:val="0"/>
                          <w:marBottom w:val="200"/>
                          <w:divBdr>
                            <w:top w:val="none" w:sz="0" w:space="0" w:color="auto"/>
                            <w:left w:val="none" w:sz="0" w:space="0" w:color="auto"/>
                            <w:bottom w:val="none" w:sz="0" w:space="0" w:color="auto"/>
                            <w:right w:val="none" w:sz="0" w:space="0" w:color="auto"/>
                          </w:divBdr>
                        </w:div>
                        <w:div w:id="1047920970">
                          <w:marLeft w:val="0"/>
                          <w:marRight w:val="0"/>
                          <w:marTop w:val="0"/>
                          <w:marBottom w:val="200"/>
                          <w:divBdr>
                            <w:top w:val="none" w:sz="0" w:space="0" w:color="auto"/>
                            <w:left w:val="none" w:sz="0" w:space="0" w:color="auto"/>
                            <w:bottom w:val="none" w:sz="0" w:space="0" w:color="auto"/>
                            <w:right w:val="none" w:sz="0" w:space="0" w:color="auto"/>
                          </w:divBdr>
                        </w:div>
                        <w:div w:id="1901552905">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 w:id="1899046479">
      <w:bodyDiv w:val="1"/>
      <w:marLeft w:val="0"/>
      <w:marRight w:val="0"/>
      <w:marTop w:val="0"/>
      <w:marBottom w:val="0"/>
      <w:divBdr>
        <w:top w:val="none" w:sz="0" w:space="0" w:color="auto"/>
        <w:left w:val="none" w:sz="0" w:space="0" w:color="auto"/>
        <w:bottom w:val="none" w:sz="0" w:space="0" w:color="auto"/>
        <w:right w:val="none" w:sz="0" w:space="0" w:color="auto"/>
      </w:divBdr>
      <w:divsChild>
        <w:div w:id="282229928">
          <w:marLeft w:val="0"/>
          <w:marRight w:val="0"/>
          <w:marTop w:val="0"/>
          <w:marBottom w:val="0"/>
          <w:divBdr>
            <w:top w:val="none" w:sz="0" w:space="0" w:color="auto"/>
            <w:left w:val="none" w:sz="0" w:space="0" w:color="auto"/>
            <w:bottom w:val="none" w:sz="0" w:space="0" w:color="auto"/>
            <w:right w:val="none" w:sz="0" w:space="0" w:color="auto"/>
          </w:divBdr>
          <w:divsChild>
            <w:div w:id="1148398575">
              <w:marLeft w:val="0"/>
              <w:marRight w:val="0"/>
              <w:marTop w:val="0"/>
              <w:marBottom w:val="0"/>
              <w:divBdr>
                <w:top w:val="none" w:sz="0" w:space="0" w:color="auto"/>
                <w:left w:val="none" w:sz="0" w:space="0" w:color="auto"/>
                <w:bottom w:val="none" w:sz="0" w:space="0" w:color="auto"/>
                <w:right w:val="none" w:sz="0" w:space="0" w:color="auto"/>
              </w:divBdr>
              <w:divsChild>
                <w:div w:id="2060392595">
                  <w:marLeft w:val="0"/>
                  <w:marRight w:val="0"/>
                  <w:marTop w:val="0"/>
                  <w:marBottom w:val="0"/>
                  <w:divBdr>
                    <w:top w:val="none" w:sz="0" w:space="0" w:color="auto"/>
                    <w:left w:val="none" w:sz="0" w:space="0" w:color="auto"/>
                    <w:bottom w:val="none" w:sz="0" w:space="0" w:color="auto"/>
                    <w:right w:val="none" w:sz="0" w:space="0" w:color="auto"/>
                  </w:divBdr>
                  <w:divsChild>
                    <w:div w:id="1400404533">
                      <w:marLeft w:val="0"/>
                      <w:marRight w:val="0"/>
                      <w:marTop w:val="0"/>
                      <w:marBottom w:val="0"/>
                      <w:divBdr>
                        <w:top w:val="none" w:sz="0" w:space="0" w:color="auto"/>
                        <w:left w:val="none" w:sz="0" w:space="0" w:color="auto"/>
                        <w:bottom w:val="none" w:sz="0" w:space="0" w:color="auto"/>
                        <w:right w:val="none" w:sz="0" w:space="0" w:color="auto"/>
                      </w:divBdr>
                      <w:divsChild>
                        <w:div w:id="25293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989645">
      <w:bodyDiv w:val="1"/>
      <w:marLeft w:val="0"/>
      <w:marRight w:val="0"/>
      <w:marTop w:val="0"/>
      <w:marBottom w:val="0"/>
      <w:divBdr>
        <w:top w:val="none" w:sz="0" w:space="0" w:color="auto"/>
        <w:left w:val="none" w:sz="0" w:space="0" w:color="auto"/>
        <w:bottom w:val="none" w:sz="0" w:space="0" w:color="auto"/>
        <w:right w:val="none" w:sz="0" w:space="0" w:color="auto"/>
      </w:divBdr>
      <w:divsChild>
        <w:div w:id="110723828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683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4616132">
      <w:bodyDiv w:val="1"/>
      <w:marLeft w:val="0"/>
      <w:marRight w:val="0"/>
      <w:marTop w:val="0"/>
      <w:marBottom w:val="0"/>
      <w:divBdr>
        <w:top w:val="none" w:sz="0" w:space="0" w:color="auto"/>
        <w:left w:val="none" w:sz="0" w:space="0" w:color="auto"/>
        <w:bottom w:val="none" w:sz="0" w:space="0" w:color="auto"/>
        <w:right w:val="none" w:sz="0" w:space="0" w:color="auto"/>
      </w:divBdr>
      <w:divsChild>
        <w:div w:id="306016944">
          <w:marLeft w:val="0"/>
          <w:marRight w:val="0"/>
          <w:marTop w:val="0"/>
          <w:marBottom w:val="0"/>
          <w:divBdr>
            <w:top w:val="none" w:sz="0" w:space="0" w:color="auto"/>
            <w:left w:val="none" w:sz="0" w:space="0" w:color="auto"/>
            <w:bottom w:val="none" w:sz="0" w:space="0" w:color="auto"/>
            <w:right w:val="none" w:sz="0" w:space="0" w:color="auto"/>
          </w:divBdr>
          <w:divsChild>
            <w:div w:id="151310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46947">
      <w:bodyDiv w:val="1"/>
      <w:marLeft w:val="0"/>
      <w:marRight w:val="0"/>
      <w:marTop w:val="0"/>
      <w:marBottom w:val="0"/>
      <w:divBdr>
        <w:top w:val="none" w:sz="0" w:space="0" w:color="auto"/>
        <w:left w:val="none" w:sz="0" w:space="0" w:color="auto"/>
        <w:bottom w:val="none" w:sz="0" w:space="0" w:color="auto"/>
        <w:right w:val="none" w:sz="0" w:space="0" w:color="auto"/>
      </w:divBdr>
      <w:divsChild>
        <w:div w:id="2111123319">
          <w:marLeft w:val="0"/>
          <w:marRight w:val="0"/>
          <w:marTop w:val="0"/>
          <w:marBottom w:val="0"/>
          <w:divBdr>
            <w:top w:val="none" w:sz="0" w:space="0" w:color="auto"/>
            <w:left w:val="none" w:sz="0" w:space="0" w:color="auto"/>
            <w:bottom w:val="none" w:sz="0" w:space="0" w:color="auto"/>
            <w:right w:val="none" w:sz="0" w:space="0" w:color="auto"/>
          </w:divBdr>
          <w:divsChild>
            <w:div w:id="6325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chart" Target="charts/chart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hyperlink" Target="http://www.porlareserva.org.ar/EspacioVerdeHabitante.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gif"/><Relationship Id="rId5" Type="http://schemas.openxmlformats.org/officeDocument/2006/relationships/footnotes" Target="footnotes.xml"/><Relationship Id="rId15" Type="http://schemas.openxmlformats.org/officeDocument/2006/relationships/hyperlink" Target="http://definicion.de/hombre" TargetMode="External"/><Relationship Id="rId10" Type="http://schemas.openxmlformats.org/officeDocument/2006/relationships/image" Target="media/image3.gif"/><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hyperlink" Target="http://definicion.de/sistema/"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unicef.org/spanish/publications/files/5571_SPORT_SP.pdf" TargetMode="External"/><Relationship Id="rId3" Type="http://schemas.openxmlformats.org/officeDocument/2006/relationships/hyperlink" Target="http://www.funlibre.org/documentos/MarcoNormativo.html" TargetMode="External"/><Relationship Id="rId7" Type="http://schemas.openxmlformats.org/officeDocument/2006/relationships/hyperlink" Target="http://www.cidh.org/basicos/Basicos1.htm" TargetMode="External"/><Relationship Id="rId2" Type="http://schemas.openxmlformats.org/officeDocument/2006/relationships/hyperlink" Target="http://www.unicef.org/spanish/publications/files/5571_SPORT_SP.pdf" TargetMode="External"/><Relationship Id="rId1" Type="http://schemas.openxmlformats.org/officeDocument/2006/relationships/hyperlink" Target="http://www.unicef.org/spanish/publications/files/5571_SPORT_SP.pdf" TargetMode="External"/><Relationship Id="rId6" Type="http://schemas.openxmlformats.org/officeDocument/2006/relationships/hyperlink" Target="http://www.un.org/es/documents/udhr/" TargetMode="External"/><Relationship Id="rId5" Type="http://schemas.openxmlformats.org/officeDocument/2006/relationships/hyperlink" Target="http://idbdocs.iadb.org/wsdocs/getdocument.aspx?docnum=1441394" TargetMode="External"/><Relationship Id="rId4" Type="http://schemas.openxmlformats.org/officeDocument/2006/relationships/hyperlink" Target="http://www.who.int/mediacentre/news/releases/2010/ioc_20100721/es/index.html" TargetMode="External"/><Relationship Id="rId9" Type="http://schemas.openxmlformats.org/officeDocument/2006/relationships/hyperlink" Target="http://www.upme.gov.co/guia_ambiental/carbon/gestion/politica/normativ/normativ.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charts/_rels/chart1.xml.rels><?xml version="1.0" encoding="UTF-8" standalone="yes"?>
<Relationships xmlns="http://schemas.openxmlformats.org/package/2006/relationships"><Relationship Id="rId1" Type="http://schemas.openxmlformats.org/officeDocument/2006/relationships/oleObject" Target="file:///D:\Mis%20Documentos\Jenny%20Pinto\Parques\zonas%20verdes%20ppales%20ciudades%20Col.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file:///D:\Mis%20Documentos\Jenny%20Pinto\Parques\zonas%20verdes%20ppales%20ciudades%20Col.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ES"/>
  <c:chart>
    <c:title>
      <c:tx>
        <c:rich>
          <a:bodyPr/>
          <a:lstStyle/>
          <a:p>
            <a:pPr>
              <a:defRPr/>
            </a:pPr>
            <a:r>
              <a:rPr lang="en-US" sz="1400" baseline="0"/>
              <a:t>Principales Causas de Muertes en Colombia 2009 </a:t>
            </a:r>
          </a:p>
        </c:rich>
      </c:tx>
    </c:title>
    <c:plotArea>
      <c:layout/>
      <c:barChart>
        <c:barDir val="bar"/>
        <c:grouping val="clustered"/>
        <c:ser>
          <c:idx val="0"/>
          <c:order val="0"/>
          <c:tx>
            <c:strRef>
              <c:f>ECNT!$C$3</c:f>
              <c:strCache>
                <c:ptCount val="1"/>
                <c:pt idx="0">
                  <c:v>N° de Muertes </c:v>
                </c:pt>
              </c:strCache>
            </c:strRef>
          </c:tx>
          <c:dLbls>
            <c:showVal val="1"/>
          </c:dLbls>
          <c:cat>
            <c:strRef>
              <c:f>ECNT!$B$4:$B$8</c:f>
              <c:strCache>
                <c:ptCount val="5"/>
                <c:pt idx="0">
                  <c:v>Enfermedad isquémica del corazón </c:v>
                </c:pt>
                <c:pt idx="1">
                  <c:v>Agresiones u homicidios </c:v>
                </c:pt>
                <c:pt idx="2">
                  <c:v>Enfermedad cerebrovascular</c:v>
                </c:pt>
                <c:pt idx="3">
                  <c:v>Enfermedades crónicas de las vías respiratorias</c:v>
                </c:pt>
                <c:pt idx="4">
                  <c:v>Diabetes mellitus</c:v>
                </c:pt>
              </c:strCache>
            </c:strRef>
          </c:cat>
          <c:val>
            <c:numRef>
              <c:f>ECNT!$C$4:$C$8</c:f>
              <c:numCache>
                <c:formatCode>#,##0</c:formatCode>
                <c:ptCount val="5"/>
                <c:pt idx="0">
                  <c:v>28650</c:v>
                </c:pt>
                <c:pt idx="1">
                  <c:v>16913</c:v>
                </c:pt>
                <c:pt idx="2">
                  <c:v>14555</c:v>
                </c:pt>
                <c:pt idx="3">
                  <c:v>11479</c:v>
                </c:pt>
                <c:pt idx="4">
                  <c:v>7320</c:v>
                </c:pt>
              </c:numCache>
            </c:numRef>
          </c:val>
        </c:ser>
        <c:axId val="115061888"/>
        <c:axId val="115063424"/>
      </c:barChart>
      <c:catAx>
        <c:axId val="115061888"/>
        <c:scaling>
          <c:orientation val="minMax"/>
        </c:scaling>
        <c:axPos val="l"/>
        <c:tickLblPos val="nextTo"/>
        <c:txPr>
          <a:bodyPr/>
          <a:lstStyle/>
          <a:p>
            <a:pPr>
              <a:defRPr sz="1100" baseline="0"/>
            </a:pPr>
            <a:endParaRPr lang="es-ES"/>
          </a:p>
        </c:txPr>
        <c:crossAx val="115063424"/>
        <c:crosses val="autoZero"/>
        <c:auto val="1"/>
        <c:lblAlgn val="ctr"/>
        <c:lblOffset val="100"/>
      </c:catAx>
      <c:valAx>
        <c:axId val="115063424"/>
        <c:scaling>
          <c:orientation val="minMax"/>
        </c:scaling>
        <c:axPos val="b"/>
        <c:majorGridlines/>
        <c:numFmt formatCode="#,##0" sourceLinked="1"/>
        <c:tickLblPos val="nextTo"/>
        <c:crossAx val="115061888"/>
        <c:crosses val="autoZero"/>
        <c:crossBetween val="between"/>
      </c:valAx>
    </c:plotArea>
    <c:legend>
      <c:legendPos val="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s-ES"/>
  <c:clrMapOvr bg1="lt1" tx1="dk1" bg2="lt2" tx2="dk2" accent1="accent1" accent2="accent2" accent3="accent3" accent4="accent4" accent5="accent5" accent6="accent6" hlink="hlink" folHlink="folHlink"/>
  <c:chart>
    <c:title>
      <c:txPr>
        <a:bodyPr/>
        <a:lstStyle/>
        <a:p>
          <a:pPr>
            <a:defRPr sz="1200" baseline="0">
              <a:latin typeface="Arial" pitchFamily="34" charset="0"/>
              <a:cs typeface="Arial" pitchFamily="34" charset="0"/>
            </a:defRPr>
          </a:pPr>
          <a:endParaRPr lang="es-ES"/>
        </a:p>
      </c:txPr>
    </c:title>
    <c:plotArea>
      <c:layout/>
      <c:barChart>
        <c:barDir val="bar"/>
        <c:grouping val="clustered"/>
        <c:ser>
          <c:idx val="0"/>
          <c:order val="0"/>
          <c:tx>
            <c:strRef>
              <c:f>Hoja1!$C$3</c:f>
              <c:strCache>
                <c:ptCount val="1"/>
                <c:pt idx="0">
                  <c:v>m2</c:v>
                </c:pt>
              </c:strCache>
            </c:strRef>
          </c:tx>
          <c:dLbls>
            <c:showVal val="1"/>
          </c:dLbls>
          <c:cat>
            <c:strRef>
              <c:f>Hoja1!$B$4:$B$12</c:f>
              <c:strCache>
                <c:ptCount val="9"/>
                <c:pt idx="0">
                  <c:v>Bogotá DC</c:v>
                </c:pt>
                <c:pt idx="1">
                  <c:v>Armenia</c:v>
                </c:pt>
                <c:pt idx="2">
                  <c:v>Valledupar</c:v>
                </c:pt>
                <c:pt idx="3">
                  <c:v>Bucaramanga</c:v>
                </c:pt>
                <c:pt idx="4">
                  <c:v>Medellín</c:v>
                </c:pt>
                <c:pt idx="5">
                  <c:v>Pasto </c:v>
                </c:pt>
                <c:pt idx="6">
                  <c:v>Pereira</c:v>
                </c:pt>
                <c:pt idx="7">
                  <c:v>Barranquilla</c:v>
                </c:pt>
                <c:pt idx="8">
                  <c:v>Cúcuta</c:v>
                </c:pt>
              </c:strCache>
            </c:strRef>
          </c:cat>
          <c:val>
            <c:numRef>
              <c:f>Hoja1!$C$4:$C$12</c:f>
              <c:numCache>
                <c:formatCode>0.0</c:formatCode>
                <c:ptCount val="9"/>
                <c:pt idx="0" formatCode="General">
                  <c:v>4.8</c:v>
                </c:pt>
                <c:pt idx="1">
                  <c:v>4</c:v>
                </c:pt>
                <c:pt idx="2">
                  <c:v>4</c:v>
                </c:pt>
                <c:pt idx="3">
                  <c:v>4</c:v>
                </c:pt>
                <c:pt idx="4">
                  <c:v>4</c:v>
                </c:pt>
                <c:pt idx="5">
                  <c:v>3</c:v>
                </c:pt>
                <c:pt idx="6">
                  <c:v>3</c:v>
                </c:pt>
                <c:pt idx="7">
                  <c:v>1</c:v>
                </c:pt>
                <c:pt idx="8">
                  <c:v>1</c:v>
                </c:pt>
              </c:numCache>
            </c:numRef>
          </c:val>
        </c:ser>
        <c:axId val="153348736"/>
        <c:axId val="153366912"/>
      </c:barChart>
      <c:catAx>
        <c:axId val="153348736"/>
        <c:scaling>
          <c:orientation val="minMax"/>
        </c:scaling>
        <c:axPos val="l"/>
        <c:tickLblPos val="nextTo"/>
        <c:txPr>
          <a:bodyPr/>
          <a:lstStyle/>
          <a:p>
            <a:pPr>
              <a:defRPr sz="900" b="1" i="0" baseline="0">
                <a:latin typeface="Arial" pitchFamily="34" charset="0"/>
                <a:cs typeface="Arial" pitchFamily="34" charset="0"/>
              </a:defRPr>
            </a:pPr>
            <a:endParaRPr lang="es-ES"/>
          </a:p>
        </c:txPr>
        <c:crossAx val="153366912"/>
        <c:crosses val="autoZero"/>
        <c:auto val="1"/>
        <c:lblAlgn val="ctr"/>
        <c:lblOffset val="100"/>
      </c:catAx>
      <c:valAx>
        <c:axId val="153366912"/>
        <c:scaling>
          <c:orientation val="minMax"/>
        </c:scaling>
        <c:axPos val="b"/>
        <c:majorGridlines/>
        <c:numFmt formatCode="General" sourceLinked="1"/>
        <c:tickLblPos val="nextTo"/>
        <c:crossAx val="153348736"/>
        <c:crosses val="autoZero"/>
        <c:crossBetween val="between"/>
      </c:valAx>
    </c:plotArea>
    <c:plotVisOnly val="1"/>
    <c:dispBlanksAs val="gap"/>
  </c:chart>
  <c:externalData r:id="rId2"/>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C083DD-7BC2-4E37-8DB0-5C6E364E8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9453</Words>
  <Characters>51994</Characters>
  <Application>Microsoft Office Word</Application>
  <DocSecurity>0</DocSecurity>
  <Lines>433</Lines>
  <Paragraphs>122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61325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USR001</dc:creator>
  <cp:lastModifiedBy>SENADO DE LA REPUBLICA</cp:lastModifiedBy>
  <cp:revision>2</cp:revision>
  <cp:lastPrinted>2012-07-30T21:11:00Z</cp:lastPrinted>
  <dcterms:created xsi:type="dcterms:W3CDTF">2012-08-03T19:33:00Z</dcterms:created>
  <dcterms:modified xsi:type="dcterms:W3CDTF">2012-08-03T19:33:00Z</dcterms:modified>
</cp:coreProperties>
</file>